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F54EB5" w:rsidRPr="00AE7F58" w14:paraId="29F398DB" w14:textId="77777777" w:rsidTr="00A86018">
        <w:trPr>
          <w:trHeight w:val="1550"/>
          <w:jc w:val="center"/>
        </w:trPr>
        <w:tc>
          <w:tcPr>
            <w:tcW w:w="8916" w:type="dxa"/>
          </w:tcPr>
          <w:p w14:paraId="27744CA6" w14:textId="7B61C942" w:rsidR="00723D14" w:rsidRDefault="00F54EB5" w:rsidP="003432F4">
            <w:pPr>
              <w:spacing w:after="0" w:line="240" w:lineRule="auto"/>
              <w:jc w:val="center"/>
              <w:rPr>
                <w:rFonts w:cstheme="minorHAnsi"/>
                <w:noProof/>
                <w:sz w:val="24"/>
                <w:szCs w:val="24"/>
                <w:lang w:eastAsia="en-GB"/>
              </w:rPr>
            </w:pPr>
            <w:r w:rsidRPr="00AE7F58">
              <w:rPr>
                <w:rFonts w:cstheme="minorHAnsi"/>
                <w:noProof/>
                <w:sz w:val="24"/>
                <w:szCs w:val="24"/>
                <w:lang w:eastAsia="en-GB"/>
              </w:rPr>
              <w:t xml:space="preserve">      </w:t>
            </w:r>
          </w:p>
          <w:p w14:paraId="73439A54" w14:textId="03BA048B" w:rsidR="005A2ADF" w:rsidRDefault="00F54EB5" w:rsidP="003432F4">
            <w:pPr>
              <w:spacing w:after="0" w:line="240" w:lineRule="auto"/>
              <w:jc w:val="center"/>
              <w:rPr>
                <w:rFonts w:cstheme="minorHAnsi"/>
                <w:b/>
                <w:sz w:val="24"/>
                <w:szCs w:val="24"/>
              </w:rPr>
            </w:pPr>
            <w:r w:rsidRPr="00AE7F58">
              <w:rPr>
                <w:rFonts w:cstheme="minorHAnsi"/>
                <w:noProof/>
                <w:sz w:val="24"/>
                <w:szCs w:val="24"/>
                <w:lang w:eastAsia="en-GB"/>
              </w:rPr>
              <w:drawing>
                <wp:inline distT="0" distB="0" distL="0" distR="0" wp14:anchorId="3B3825C0" wp14:editId="740D0100">
                  <wp:extent cx="10820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563880"/>
                          </a:xfrm>
                          <a:prstGeom prst="rect">
                            <a:avLst/>
                          </a:prstGeom>
                          <a:noFill/>
                          <a:ln>
                            <a:noFill/>
                          </a:ln>
                        </pic:spPr>
                      </pic:pic>
                    </a:graphicData>
                  </a:graphic>
                </wp:inline>
              </w:drawing>
            </w:r>
          </w:p>
          <w:p w14:paraId="3F188002" w14:textId="4E7EAA7F" w:rsidR="00723D14" w:rsidRPr="005C696B" w:rsidRDefault="0038441E" w:rsidP="003432F4">
            <w:pPr>
              <w:spacing w:after="0" w:line="240" w:lineRule="auto"/>
              <w:jc w:val="center"/>
              <w:rPr>
                <w:rFonts w:cstheme="minorHAnsi"/>
                <w:b/>
                <w:sz w:val="28"/>
                <w:szCs w:val="28"/>
              </w:rPr>
            </w:pPr>
            <w:r>
              <w:rPr>
                <w:rFonts w:cstheme="minorHAnsi"/>
                <w:b/>
                <w:sz w:val="28"/>
                <w:szCs w:val="28"/>
              </w:rPr>
              <w:t xml:space="preserve">Equal Opportunities </w:t>
            </w:r>
            <w:r w:rsidR="00723D14" w:rsidRPr="005C696B">
              <w:rPr>
                <w:rFonts w:cstheme="minorHAnsi"/>
                <w:b/>
                <w:sz w:val="28"/>
                <w:szCs w:val="28"/>
              </w:rPr>
              <w:t>Policy</w:t>
            </w:r>
          </w:p>
        </w:tc>
      </w:tr>
    </w:tbl>
    <w:p w14:paraId="013BD205" w14:textId="77777777" w:rsidR="00EB1ED4" w:rsidRPr="00AE7F58" w:rsidRDefault="00EB1ED4" w:rsidP="003432F4">
      <w:pPr>
        <w:pStyle w:val="NormalWeb"/>
        <w:spacing w:after="0" w:afterAutospacing="0"/>
        <w:rPr>
          <w:rFonts w:asciiTheme="minorHAnsi" w:hAnsiTheme="minorHAnsi" w:cstheme="minorHAnsi"/>
          <w:b/>
          <w:color w:val="000000"/>
        </w:rPr>
      </w:pPr>
    </w:p>
    <w:tbl>
      <w:tblPr>
        <w:tblStyle w:val="TableGrid1"/>
        <w:tblW w:w="0" w:type="auto"/>
        <w:tblLook w:val="04A0" w:firstRow="1" w:lastRow="0" w:firstColumn="1" w:lastColumn="0" w:noHBand="0" w:noVBand="1"/>
      </w:tblPr>
      <w:tblGrid>
        <w:gridCol w:w="4508"/>
        <w:gridCol w:w="4508"/>
      </w:tblGrid>
      <w:tr w:rsidR="00EB1ED4" w:rsidRPr="00EB1ED4" w14:paraId="5DE9B92A" w14:textId="77777777" w:rsidTr="00686039">
        <w:tc>
          <w:tcPr>
            <w:tcW w:w="4508" w:type="dxa"/>
          </w:tcPr>
          <w:p w14:paraId="6EF4AFBA"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Lead/Owner</w:t>
            </w:r>
          </w:p>
        </w:tc>
        <w:tc>
          <w:tcPr>
            <w:tcW w:w="4508" w:type="dxa"/>
          </w:tcPr>
          <w:p w14:paraId="3C066F54" w14:textId="77777777" w:rsidR="00EB1ED4" w:rsidRPr="00EB1ED4" w:rsidRDefault="00EB1ED4" w:rsidP="003432F4">
            <w:pPr>
              <w:spacing w:after="240"/>
              <w:rPr>
                <w:rFonts w:eastAsia="Times New Roman" w:cstheme="minorHAnsi"/>
                <w:bCs/>
                <w:sz w:val="24"/>
                <w:szCs w:val="24"/>
              </w:rPr>
            </w:pPr>
            <w:r w:rsidRPr="00EB1ED4">
              <w:rPr>
                <w:rFonts w:eastAsia="Times New Roman" w:cstheme="minorHAnsi"/>
                <w:bCs/>
                <w:sz w:val="24"/>
                <w:szCs w:val="24"/>
              </w:rPr>
              <w:t>CEO</w:t>
            </w:r>
          </w:p>
        </w:tc>
      </w:tr>
      <w:tr w:rsidR="00EB1ED4" w:rsidRPr="00EB1ED4" w14:paraId="53D388CD" w14:textId="77777777" w:rsidTr="00686039">
        <w:tc>
          <w:tcPr>
            <w:tcW w:w="4508" w:type="dxa"/>
          </w:tcPr>
          <w:p w14:paraId="6A715D51"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Date of Approval</w:t>
            </w:r>
          </w:p>
        </w:tc>
        <w:tc>
          <w:tcPr>
            <w:tcW w:w="4508" w:type="dxa"/>
          </w:tcPr>
          <w:p w14:paraId="1A15DD32" w14:textId="52C8CA4B" w:rsidR="00EB1ED4" w:rsidRPr="00F82DEB" w:rsidRDefault="00283D3D" w:rsidP="003432F4">
            <w:pPr>
              <w:spacing w:after="240"/>
              <w:rPr>
                <w:rFonts w:eastAsia="Times New Roman" w:cstheme="minorHAnsi"/>
                <w:bCs/>
                <w:sz w:val="24"/>
                <w:szCs w:val="24"/>
              </w:rPr>
            </w:pPr>
            <w:r>
              <w:rPr>
                <w:rFonts w:eastAsia="Times New Roman" w:cstheme="minorHAnsi"/>
                <w:bCs/>
                <w:sz w:val="24"/>
                <w:szCs w:val="24"/>
              </w:rPr>
              <w:t>07/11/2</w:t>
            </w:r>
            <w:r w:rsidR="004A1BC9">
              <w:rPr>
                <w:rFonts w:eastAsia="Times New Roman" w:cstheme="minorHAnsi"/>
                <w:bCs/>
                <w:sz w:val="24"/>
                <w:szCs w:val="24"/>
              </w:rPr>
              <w:t>02</w:t>
            </w:r>
            <w:r>
              <w:rPr>
                <w:rFonts w:eastAsia="Times New Roman" w:cstheme="minorHAnsi"/>
                <w:bCs/>
                <w:sz w:val="24"/>
                <w:szCs w:val="24"/>
              </w:rPr>
              <w:t>4</w:t>
            </w:r>
          </w:p>
        </w:tc>
      </w:tr>
      <w:tr w:rsidR="00EB1ED4" w:rsidRPr="00EB1ED4" w14:paraId="65A1F746" w14:textId="77777777" w:rsidTr="00686039">
        <w:tc>
          <w:tcPr>
            <w:tcW w:w="4508" w:type="dxa"/>
          </w:tcPr>
          <w:p w14:paraId="7533FECE"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Author/Reviewer</w:t>
            </w:r>
          </w:p>
        </w:tc>
        <w:tc>
          <w:tcPr>
            <w:tcW w:w="4508" w:type="dxa"/>
          </w:tcPr>
          <w:p w14:paraId="66C318F9" w14:textId="3FAE485E" w:rsidR="00EB1ED4" w:rsidRPr="005C696B" w:rsidRDefault="00723D14" w:rsidP="003432F4">
            <w:pPr>
              <w:spacing w:after="240"/>
              <w:rPr>
                <w:rFonts w:eastAsia="Times New Roman" w:cstheme="minorHAnsi"/>
                <w:bCs/>
                <w:sz w:val="24"/>
                <w:szCs w:val="24"/>
              </w:rPr>
            </w:pPr>
            <w:r w:rsidRPr="005C696B">
              <w:rPr>
                <w:rFonts w:eastAsia="Times New Roman" w:cstheme="minorHAnsi"/>
                <w:bCs/>
                <w:sz w:val="24"/>
                <w:szCs w:val="24"/>
              </w:rPr>
              <w:t>CEO/Board of Trustees</w:t>
            </w:r>
          </w:p>
        </w:tc>
      </w:tr>
      <w:tr w:rsidR="00EB1ED4" w:rsidRPr="00EB1ED4" w14:paraId="7B3DBFDB" w14:textId="77777777" w:rsidTr="00686039">
        <w:tc>
          <w:tcPr>
            <w:tcW w:w="4508" w:type="dxa"/>
          </w:tcPr>
          <w:p w14:paraId="11982B13"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Next Review Date</w:t>
            </w:r>
          </w:p>
        </w:tc>
        <w:tc>
          <w:tcPr>
            <w:tcW w:w="4508" w:type="dxa"/>
          </w:tcPr>
          <w:p w14:paraId="15B927EF" w14:textId="7C3CBB31" w:rsidR="00EB1ED4" w:rsidRPr="00F82DEB" w:rsidRDefault="00283D3D" w:rsidP="003432F4">
            <w:pPr>
              <w:spacing w:after="240"/>
              <w:rPr>
                <w:rFonts w:eastAsia="Times New Roman" w:cstheme="minorHAnsi"/>
                <w:bCs/>
                <w:sz w:val="24"/>
                <w:szCs w:val="24"/>
              </w:rPr>
            </w:pPr>
            <w:r>
              <w:rPr>
                <w:rFonts w:eastAsia="Times New Roman" w:cstheme="minorHAnsi"/>
                <w:bCs/>
                <w:sz w:val="24"/>
                <w:szCs w:val="24"/>
              </w:rPr>
              <w:t>07/11/2</w:t>
            </w:r>
            <w:r w:rsidR="004A1BC9">
              <w:rPr>
                <w:rFonts w:eastAsia="Times New Roman" w:cstheme="minorHAnsi"/>
                <w:bCs/>
                <w:sz w:val="24"/>
                <w:szCs w:val="24"/>
              </w:rPr>
              <w:t>02</w:t>
            </w:r>
            <w:r>
              <w:rPr>
                <w:rFonts w:eastAsia="Times New Roman" w:cstheme="minorHAnsi"/>
                <w:bCs/>
                <w:sz w:val="24"/>
                <w:szCs w:val="24"/>
              </w:rPr>
              <w:t>5</w:t>
            </w:r>
          </w:p>
        </w:tc>
      </w:tr>
      <w:tr w:rsidR="00EB1ED4" w:rsidRPr="00EB1ED4" w14:paraId="60B0ECC9" w14:textId="77777777" w:rsidTr="00686039">
        <w:tc>
          <w:tcPr>
            <w:tcW w:w="4508" w:type="dxa"/>
          </w:tcPr>
          <w:p w14:paraId="0AF63211"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Related Policies</w:t>
            </w:r>
          </w:p>
        </w:tc>
        <w:tc>
          <w:tcPr>
            <w:tcW w:w="4508" w:type="dxa"/>
          </w:tcPr>
          <w:p w14:paraId="1AFF5F6B" w14:textId="77777777" w:rsidR="00EB1ED4" w:rsidRDefault="00DB53F7" w:rsidP="003432F4">
            <w:pPr>
              <w:rPr>
                <w:rFonts w:eastAsia="Times New Roman" w:cstheme="minorHAnsi"/>
                <w:bCs/>
                <w:sz w:val="24"/>
                <w:szCs w:val="24"/>
              </w:rPr>
            </w:pPr>
            <w:r w:rsidRPr="00DB53F7">
              <w:rPr>
                <w:rFonts w:eastAsia="Times New Roman" w:cstheme="minorHAnsi"/>
                <w:bCs/>
                <w:sz w:val="24"/>
                <w:szCs w:val="24"/>
              </w:rPr>
              <w:t>Bullying, Anti-Harassment and Victimisation Policy</w:t>
            </w:r>
          </w:p>
          <w:p w14:paraId="0891B830" w14:textId="77777777" w:rsidR="0038441E" w:rsidRDefault="0038441E" w:rsidP="003432F4">
            <w:pPr>
              <w:rPr>
                <w:rFonts w:eastAsia="Times New Roman" w:cstheme="minorHAnsi"/>
                <w:bCs/>
                <w:sz w:val="24"/>
                <w:szCs w:val="24"/>
              </w:rPr>
            </w:pPr>
            <w:r w:rsidRPr="0038441E">
              <w:rPr>
                <w:rFonts w:eastAsia="Times New Roman" w:cstheme="minorHAnsi"/>
                <w:bCs/>
                <w:sz w:val="24"/>
                <w:szCs w:val="24"/>
              </w:rPr>
              <w:t>Recruitment of Ex-Offenders and Disclosures Policy</w:t>
            </w:r>
          </w:p>
          <w:p w14:paraId="255C0F81" w14:textId="77777777" w:rsidR="0038441E" w:rsidRDefault="0038441E" w:rsidP="003432F4">
            <w:pPr>
              <w:rPr>
                <w:rFonts w:eastAsia="Times New Roman" w:cstheme="minorHAnsi"/>
                <w:bCs/>
                <w:sz w:val="24"/>
                <w:szCs w:val="24"/>
              </w:rPr>
            </w:pPr>
            <w:r w:rsidRPr="0038441E">
              <w:rPr>
                <w:rFonts w:eastAsia="Times New Roman" w:cstheme="minorHAnsi"/>
                <w:bCs/>
                <w:sz w:val="24"/>
                <w:szCs w:val="24"/>
              </w:rPr>
              <w:t>Recruitment and Selection Policy</w:t>
            </w:r>
          </w:p>
          <w:p w14:paraId="21EB733F" w14:textId="65B38ACA" w:rsidR="004A3924" w:rsidRPr="00DB53F7" w:rsidRDefault="004A3924" w:rsidP="003432F4">
            <w:pPr>
              <w:rPr>
                <w:rFonts w:eastAsia="Times New Roman" w:cstheme="minorHAnsi"/>
                <w:bCs/>
                <w:sz w:val="24"/>
                <w:szCs w:val="24"/>
              </w:rPr>
            </w:pPr>
            <w:r w:rsidRPr="004A3924">
              <w:rPr>
                <w:rFonts w:eastAsia="Times New Roman" w:cstheme="minorHAnsi"/>
                <w:bCs/>
                <w:sz w:val="24"/>
                <w:szCs w:val="24"/>
              </w:rPr>
              <w:t xml:space="preserve">Grievance Policy and Procedure    </w:t>
            </w:r>
          </w:p>
        </w:tc>
      </w:tr>
      <w:tr w:rsidR="00EB1ED4" w:rsidRPr="00EB1ED4" w14:paraId="09D37046" w14:textId="77777777" w:rsidTr="00686039">
        <w:tc>
          <w:tcPr>
            <w:tcW w:w="4508" w:type="dxa"/>
          </w:tcPr>
          <w:p w14:paraId="7E78BDFF" w14:textId="77777777" w:rsidR="00EB1ED4" w:rsidRPr="00EB1ED4" w:rsidRDefault="00EB1ED4" w:rsidP="003432F4">
            <w:pPr>
              <w:spacing w:after="240"/>
              <w:rPr>
                <w:rFonts w:eastAsia="Times New Roman" w:cstheme="minorHAnsi"/>
                <w:b/>
                <w:bCs/>
                <w:sz w:val="24"/>
                <w:szCs w:val="24"/>
              </w:rPr>
            </w:pPr>
            <w:r w:rsidRPr="00EB1ED4">
              <w:rPr>
                <w:rFonts w:eastAsia="Times New Roman" w:cstheme="minorHAnsi"/>
                <w:b/>
                <w:bCs/>
                <w:sz w:val="24"/>
                <w:szCs w:val="24"/>
              </w:rPr>
              <w:t>Level of Approval</w:t>
            </w:r>
          </w:p>
        </w:tc>
        <w:tc>
          <w:tcPr>
            <w:tcW w:w="4508" w:type="dxa"/>
          </w:tcPr>
          <w:p w14:paraId="791DDDD0" w14:textId="77777777" w:rsidR="00EB1ED4" w:rsidRPr="00EB1ED4" w:rsidRDefault="00EB1ED4" w:rsidP="003432F4">
            <w:pPr>
              <w:spacing w:after="240"/>
              <w:rPr>
                <w:rFonts w:eastAsia="Times New Roman" w:cstheme="minorHAnsi"/>
                <w:bCs/>
                <w:sz w:val="24"/>
                <w:szCs w:val="24"/>
              </w:rPr>
            </w:pPr>
            <w:r w:rsidRPr="00EB1ED4">
              <w:rPr>
                <w:rFonts w:eastAsia="Times New Roman" w:cstheme="minorHAnsi"/>
                <w:bCs/>
                <w:sz w:val="24"/>
                <w:szCs w:val="24"/>
              </w:rPr>
              <w:t>Board of Trustees</w:t>
            </w:r>
          </w:p>
        </w:tc>
      </w:tr>
    </w:tbl>
    <w:p w14:paraId="6DB1B20B" w14:textId="77777777" w:rsidR="00983B3D" w:rsidRDefault="00983B3D" w:rsidP="003432F4">
      <w:pPr>
        <w:shd w:val="clear" w:color="auto" w:fill="FFFFFF"/>
        <w:spacing w:after="240" w:line="240" w:lineRule="auto"/>
        <w:outlineLvl w:val="2"/>
        <w:rPr>
          <w:rFonts w:eastAsia="Times New Roman" w:cstheme="minorHAnsi"/>
          <w:b/>
          <w:bCs/>
          <w:color w:val="333E49"/>
          <w:sz w:val="24"/>
          <w:szCs w:val="24"/>
          <w:lang w:eastAsia="en-GB"/>
        </w:rPr>
      </w:pPr>
    </w:p>
    <w:p w14:paraId="078862A1" w14:textId="4D711B59"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Compassionate Inverclyde</w:t>
      </w:r>
      <w:r w:rsidRPr="0038441E">
        <w:rPr>
          <w:rFonts w:eastAsia="Calibri" w:cstheme="minorHAnsi"/>
          <w:b/>
          <w:sz w:val="24"/>
          <w:szCs w:val="24"/>
        </w:rPr>
        <w:t xml:space="preserve"> </w:t>
      </w:r>
      <w:r w:rsidRPr="0038441E">
        <w:rPr>
          <w:rFonts w:eastAsia="Calibri" w:cstheme="minorHAnsi"/>
          <w:sz w:val="24"/>
          <w:szCs w:val="24"/>
        </w:rPr>
        <w:t>is committed to encouraging equality, diversity and inclusion among our workforce, and eliminating unlawful discrimination.</w:t>
      </w:r>
    </w:p>
    <w:p w14:paraId="163C5E62" w14:textId="28B99427"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The aim is for our workforce to be truly representative of all sections of society and our</w:t>
      </w:r>
      <w:r w:rsidR="00E522EE">
        <w:rPr>
          <w:rFonts w:eastAsia="Calibri" w:cstheme="minorHAnsi"/>
          <w:sz w:val="24"/>
          <w:szCs w:val="24"/>
        </w:rPr>
        <w:t xml:space="preserve"> community</w:t>
      </w:r>
      <w:r w:rsidRPr="0038441E">
        <w:rPr>
          <w:rFonts w:eastAsia="Calibri" w:cstheme="minorHAnsi"/>
          <w:sz w:val="24"/>
          <w:szCs w:val="24"/>
        </w:rPr>
        <w:t xml:space="preserve">, and for each employee to feel respected and able to give their best. </w:t>
      </w:r>
    </w:p>
    <w:p w14:paraId="24FD894E" w14:textId="56872723"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 xml:space="preserve">The organisation - in </w:t>
      </w:r>
      <w:r w:rsidR="009802D4" w:rsidRPr="0038441E">
        <w:rPr>
          <w:rFonts w:eastAsia="Calibri" w:cstheme="minorHAnsi"/>
          <w:sz w:val="24"/>
          <w:szCs w:val="24"/>
        </w:rPr>
        <w:t xml:space="preserve">providing </w:t>
      </w:r>
      <w:r w:rsidR="009802D4" w:rsidRPr="009802D4">
        <w:rPr>
          <w:rFonts w:eastAsia="Calibri" w:cstheme="minorHAnsi"/>
          <w:sz w:val="24"/>
          <w:szCs w:val="24"/>
        </w:rPr>
        <w:t xml:space="preserve">services </w:t>
      </w:r>
      <w:r w:rsidR="009802D4" w:rsidRPr="00E522EE">
        <w:rPr>
          <w:rFonts w:eastAsia="Calibri" w:cstheme="minorHAnsi"/>
          <w:sz w:val="24"/>
          <w:szCs w:val="24"/>
        </w:rPr>
        <w:t>-</w:t>
      </w:r>
      <w:r w:rsidRPr="0038441E">
        <w:rPr>
          <w:rFonts w:eastAsia="Calibri" w:cstheme="minorHAnsi"/>
          <w:sz w:val="24"/>
          <w:szCs w:val="24"/>
        </w:rPr>
        <w:t xml:space="preserve"> is also committed against unlawful discrimination of </w:t>
      </w:r>
      <w:r w:rsidR="00E522EE">
        <w:rPr>
          <w:rFonts w:eastAsia="Calibri" w:cstheme="minorHAnsi"/>
          <w:sz w:val="24"/>
          <w:szCs w:val="24"/>
        </w:rPr>
        <w:t>members of the Compassionate Inverclyde community</w:t>
      </w:r>
      <w:r w:rsidRPr="0038441E">
        <w:rPr>
          <w:rFonts w:eastAsia="Calibri" w:cstheme="minorHAnsi"/>
          <w:sz w:val="24"/>
          <w:szCs w:val="24"/>
        </w:rPr>
        <w:t xml:space="preserve"> or the public.</w:t>
      </w:r>
    </w:p>
    <w:p w14:paraId="2D89358D" w14:textId="01C0A3D6" w:rsidR="0038441E" w:rsidRPr="0038441E" w:rsidRDefault="0038441E" w:rsidP="003432F4">
      <w:pPr>
        <w:keepNext/>
        <w:keepLines/>
        <w:spacing w:before="40" w:after="0" w:line="240" w:lineRule="auto"/>
        <w:outlineLvl w:val="1"/>
        <w:rPr>
          <w:rFonts w:eastAsia="Times New Roman" w:cstheme="minorHAnsi"/>
          <w:b/>
          <w:color w:val="365F91"/>
          <w:sz w:val="24"/>
          <w:szCs w:val="24"/>
        </w:rPr>
      </w:pPr>
      <w:r w:rsidRPr="0038441E">
        <w:rPr>
          <w:rFonts w:eastAsia="Times New Roman" w:cstheme="minorHAnsi"/>
          <w:b/>
          <w:sz w:val="24"/>
          <w:szCs w:val="24"/>
        </w:rPr>
        <w:t>Our policy’s purpose</w:t>
      </w:r>
    </w:p>
    <w:p w14:paraId="03D82F41" w14:textId="77777777"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This policy’s purpose is to:</w:t>
      </w:r>
    </w:p>
    <w:p w14:paraId="1799799A" w14:textId="792AAC9A"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1. Provide equality, fairness and respect for all in our employment, whether temporary, part-time or full-time</w:t>
      </w:r>
      <w:r w:rsidR="003C6AB5">
        <w:rPr>
          <w:rFonts w:eastAsia="Calibri" w:cstheme="minorHAnsi"/>
          <w:sz w:val="24"/>
          <w:szCs w:val="24"/>
        </w:rPr>
        <w:t>.</w:t>
      </w:r>
    </w:p>
    <w:p w14:paraId="75DACA21" w14:textId="13BED7A9"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2. Not unlawfully discriminate b</w:t>
      </w:r>
      <w:r w:rsidR="00283D3D">
        <w:rPr>
          <w:rFonts w:eastAsia="Calibri" w:cstheme="minorHAnsi"/>
          <w:sz w:val="24"/>
          <w:szCs w:val="24"/>
        </w:rPr>
        <w:t xml:space="preserve">ased on </w:t>
      </w:r>
      <w:r w:rsidRPr="0038441E">
        <w:rPr>
          <w:rFonts w:eastAsia="Calibri" w:cstheme="minorHAnsi"/>
          <w:sz w:val="24"/>
          <w:szCs w:val="24"/>
        </w:rPr>
        <w:t>the Equality Act 2010 protected characteristics of:</w:t>
      </w:r>
    </w:p>
    <w:p w14:paraId="6589553D"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age</w:t>
      </w:r>
    </w:p>
    <w:p w14:paraId="6097EBBC"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disability</w:t>
      </w:r>
    </w:p>
    <w:p w14:paraId="3F3B7EB0"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gender reassignment</w:t>
      </w:r>
    </w:p>
    <w:p w14:paraId="6877F549"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marriage and civil partnership</w:t>
      </w:r>
    </w:p>
    <w:p w14:paraId="5D09D912"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pregnancy and maternity</w:t>
      </w:r>
    </w:p>
    <w:p w14:paraId="5DD9626D"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race (including colour, nationality, and ethnic or national origin)</w:t>
      </w:r>
    </w:p>
    <w:p w14:paraId="44E9CC51" w14:textId="77777777" w:rsidR="000E7CB1" w:rsidRDefault="0038441E" w:rsidP="0080353A">
      <w:pPr>
        <w:numPr>
          <w:ilvl w:val="0"/>
          <w:numId w:val="2"/>
        </w:numPr>
        <w:spacing w:after="200" w:line="240" w:lineRule="auto"/>
        <w:contextualSpacing/>
        <w:rPr>
          <w:rFonts w:eastAsia="Calibri" w:cstheme="minorHAnsi"/>
          <w:sz w:val="24"/>
          <w:szCs w:val="24"/>
        </w:rPr>
      </w:pPr>
      <w:r w:rsidRPr="000E7CB1">
        <w:rPr>
          <w:rFonts w:eastAsia="Calibri" w:cstheme="minorHAnsi"/>
          <w:sz w:val="24"/>
          <w:szCs w:val="24"/>
        </w:rPr>
        <w:t>religion or belief</w:t>
      </w:r>
    </w:p>
    <w:p w14:paraId="169F6982" w14:textId="4394F78E" w:rsidR="0038441E" w:rsidRPr="000E7CB1" w:rsidRDefault="0038441E" w:rsidP="0080353A">
      <w:pPr>
        <w:numPr>
          <w:ilvl w:val="0"/>
          <w:numId w:val="2"/>
        </w:numPr>
        <w:spacing w:after="200" w:line="240" w:lineRule="auto"/>
        <w:contextualSpacing/>
        <w:rPr>
          <w:rFonts w:eastAsia="Calibri" w:cstheme="minorHAnsi"/>
          <w:sz w:val="24"/>
          <w:szCs w:val="24"/>
        </w:rPr>
      </w:pPr>
      <w:r w:rsidRPr="000E7CB1">
        <w:rPr>
          <w:rFonts w:eastAsia="Calibri" w:cstheme="minorHAnsi"/>
          <w:sz w:val="24"/>
          <w:szCs w:val="24"/>
        </w:rPr>
        <w:lastRenderedPageBreak/>
        <w:t>sex</w:t>
      </w:r>
    </w:p>
    <w:p w14:paraId="7C9F4D68" w14:textId="77777777" w:rsidR="0038441E" w:rsidRPr="0038441E" w:rsidRDefault="0038441E" w:rsidP="003432F4">
      <w:pPr>
        <w:numPr>
          <w:ilvl w:val="0"/>
          <w:numId w:val="2"/>
        </w:numPr>
        <w:spacing w:after="200" w:line="240" w:lineRule="auto"/>
        <w:contextualSpacing/>
        <w:rPr>
          <w:rFonts w:eastAsia="Calibri" w:cstheme="minorHAnsi"/>
          <w:sz w:val="24"/>
          <w:szCs w:val="24"/>
        </w:rPr>
      </w:pPr>
      <w:r w:rsidRPr="0038441E">
        <w:rPr>
          <w:rFonts w:eastAsia="Calibri" w:cstheme="minorHAnsi"/>
          <w:sz w:val="24"/>
          <w:szCs w:val="24"/>
        </w:rPr>
        <w:t>sexual orientation</w:t>
      </w:r>
    </w:p>
    <w:p w14:paraId="06697CEE" w14:textId="77777777" w:rsidR="0038441E" w:rsidRPr="0038441E" w:rsidRDefault="0038441E" w:rsidP="003432F4">
      <w:pPr>
        <w:spacing w:after="200" w:line="240" w:lineRule="auto"/>
        <w:ind w:left="420"/>
        <w:contextualSpacing/>
        <w:rPr>
          <w:rFonts w:eastAsia="Calibri" w:cstheme="minorHAnsi"/>
          <w:sz w:val="24"/>
          <w:szCs w:val="24"/>
        </w:rPr>
      </w:pPr>
    </w:p>
    <w:p w14:paraId="17EA6A8A" w14:textId="77777777"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3. Oppose and avoid all forms of unlawful discrimination. This includes in:</w:t>
      </w:r>
    </w:p>
    <w:p w14:paraId="1705ECD4"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pay and benefits</w:t>
      </w:r>
    </w:p>
    <w:p w14:paraId="595B396F"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terms and conditions of employment</w:t>
      </w:r>
    </w:p>
    <w:p w14:paraId="1BB74EEA"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dealing with grievances and discipline</w:t>
      </w:r>
    </w:p>
    <w:p w14:paraId="625B1696"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dismissal</w:t>
      </w:r>
    </w:p>
    <w:p w14:paraId="5B7E5F71"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redundancy</w:t>
      </w:r>
    </w:p>
    <w:p w14:paraId="1A2061EC"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leave for parents</w:t>
      </w:r>
    </w:p>
    <w:p w14:paraId="6759557A" w14:textId="77777777" w:rsidR="0038441E" w:rsidRP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requests for flexible working</w:t>
      </w:r>
    </w:p>
    <w:p w14:paraId="693112BE" w14:textId="47B5BB7A" w:rsidR="0038441E" w:rsidRDefault="0038441E" w:rsidP="003432F4">
      <w:pPr>
        <w:numPr>
          <w:ilvl w:val="0"/>
          <w:numId w:val="3"/>
        </w:numPr>
        <w:spacing w:after="200" w:line="240" w:lineRule="auto"/>
        <w:contextualSpacing/>
        <w:rPr>
          <w:rFonts w:eastAsia="Calibri" w:cstheme="minorHAnsi"/>
          <w:sz w:val="24"/>
          <w:szCs w:val="24"/>
        </w:rPr>
      </w:pPr>
      <w:r w:rsidRPr="0038441E">
        <w:rPr>
          <w:rFonts w:eastAsia="Calibri" w:cstheme="minorHAnsi"/>
          <w:sz w:val="24"/>
          <w:szCs w:val="24"/>
        </w:rPr>
        <w:t xml:space="preserve">selection for employment, promotion, training or other developmental opportunities </w:t>
      </w:r>
    </w:p>
    <w:p w14:paraId="21E618A8" w14:textId="77777777" w:rsidR="0038441E" w:rsidRPr="0038441E" w:rsidRDefault="0038441E" w:rsidP="003432F4">
      <w:pPr>
        <w:spacing w:after="200" w:line="240" w:lineRule="auto"/>
        <w:ind w:left="420"/>
        <w:contextualSpacing/>
        <w:rPr>
          <w:rFonts w:eastAsia="Calibri" w:cstheme="minorHAnsi"/>
          <w:sz w:val="24"/>
          <w:szCs w:val="24"/>
        </w:rPr>
      </w:pPr>
    </w:p>
    <w:p w14:paraId="1AA8F2AB" w14:textId="3C188F35" w:rsidR="0038441E" w:rsidRPr="0038441E" w:rsidRDefault="0038441E" w:rsidP="003432F4">
      <w:pPr>
        <w:keepNext/>
        <w:keepLines/>
        <w:spacing w:before="40" w:after="0" w:line="240" w:lineRule="auto"/>
        <w:outlineLvl w:val="1"/>
        <w:rPr>
          <w:rFonts w:eastAsia="Times New Roman" w:cstheme="minorHAnsi"/>
          <w:color w:val="365F91"/>
          <w:sz w:val="24"/>
          <w:szCs w:val="24"/>
        </w:rPr>
      </w:pPr>
      <w:r w:rsidRPr="0038441E">
        <w:rPr>
          <w:rFonts w:eastAsia="Times New Roman" w:cstheme="minorHAnsi"/>
          <w:b/>
          <w:sz w:val="24"/>
          <w:szCs w:val="24"/>
        </w:rPr>
        <w:t>Our commitments</w:t>
      </w:r>
      <w:r w:rsidRPr="0038441E">
        <w:rPr>
          <w:rFonts w:eastAsia="Times New Roman" w:cstheme="minorHAnsi"/>
          <w:color w:val="365F91"/>
          <w:sz w:val="24"/>
          <w:szCs w:val="24"/>
        </w:rPr>
        <w:br/>
      </w:r>
      <w:r w:rsidRPr="0038441E">
        <w:rPr>
          <w:rFonts w:eastAsia="Times New Roman" w:cstheme="minorHAnsi"/>
          <w:b/>
          <w:color w:val="365F91"/>
          <w:sz w:val="24"/>
          <w:szCs w:val="24"/>
        </w:rPr>
        <w:br/>
      </w:r>
      <w:r w:rsidR="00FE1069">
        <w:rPr>
          <w:rFonts w:eastAsia="Times New Roman" w:cstheme="minorHAnsi"/>
          <w:color w:val="000000"/>
          <w:sz w:val="24"/>
          <w:szCs w:val="24"/>
        </w:rPr>
        <w:t>Compassionate Inverclyde</w:t>
      </w:r>
      <w:r w:rsidRPr="0038441E">
        <w:rPr>
          <w:rFonts w:eastAsia="Times New Roman" w:cstheme="minorHAnsi"/>
          <w:color w:val="000000"/>
          <w:sz w:val="24"/>
          <w:szCs w:val="24"/>
        </w:rPr>
        <w:t xml:space="preserve"> commits to</w:t>
      </w:r>
      <w:r w:rsidRPr="0038441E">
        <w:rPr>
          <w:rFonts w:eastAsia="Times New Roman" w:cstheme="minorHAnsi"/>
          <w:color w:val="365F91"/>
          <w:sz w:val="24"/>
          <w:szCs w:val="24"/>
        </w:rPr>
        <w:t>:</w:t>
      </w:r>
      <w:r w:rsidRPr="0038441E">
        <w:rPr>
          <w:rFonts w:eastAsia="Times New Roman" w:cstheme="minorHAnsi"/>
          <w:color w:val="365F91"/>
          <w:sz w:val="24"/>
          <w:szCs w:val="24"/>
        </w:rPr>
        <w:br/>
      </w:r>
    </w:p>
    <w:p w14:paraId="5E725652" w14:textId="6EACCDA5"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1. Encourage equality, diversity and inclusion in the workplace as they are good practice and make business sense</w:t>
      </w:r>
      <w:r w:rsidR="00FE1069">
        <w:rPr>
          <w:rFonts w:eastAsia="Calibri" w:cstheme="minorHAnsi"/>
          <w:sz w:val="24"/>
          <w:szCs w:val="24"/>
        </w:rPr>
        <w:t>.</w:t>
      </w:r>
    </w:p>
    <w:p w14:paraId="7188F9A5" w14:textId="77777777" w:rsidR="009802D4" w:rsidRDefault="0038441E" w:rsidP="003432F4">
      <w:pPr>
        <w:spacing w:after="0" w:line="240" w:lineRule="auto"/>
        <w:rPr>
          <w:rFonts w:eastAsia="Calibri" w:cstheme="minorHAnsi"/>
          <w:sz w:val="24"/>
          <w:szCs w:val="24"/>
        </w:rPr>
      </w:pPr>
      <w:r w:rsidRPr="0038441E">
        <w:rPr>
          <w:rFonts w:eastAsia="Calibri" w:cstheme="minorHAnsi"/>
          <w:sz w:val="24"/>
          <w:szCs w:val="24"/>
        </w:rPr>
        <w:t xml:space="preserve">2. Create a working environment free of bullying, harassment, victimisation and unlawful discrimination, promoting dignity and respect for all, and where individual differences and the contributions of all staff are recognised and valued. </w:t>
      </w:r>
    </w:p>
    <w:p w14:paraId="37463897" w14:textId="54184F1C" w:rsidR="00283D3D" w:rsidRDefault="0038441E" w:rsidP="003432F4">
      <w:pPr>
        <w:spacing w:after="0" w:line="240" w:lineRule="auto"/>
        <w:rPr>
          <w:rFonts w:eastAsia="Calibri" w:cstheme="minorHAnsi"/>
          <w:sz w:val="24"/>
          <w:szCs w:val="24"/>
        </w:rPr>
      </w:pPr>
      <w:r w:rsidRPr="0038441E">
        <w:rPr>
          <w:rFonts w:eastAsia="Calibri" w:cstheme="minorHAnsi"/>
          <w:sz w:val="24"/>
          <w:szCs w:val="24"/>
        </w:rPr>
        <w:br/>
        <w:t xml:space="preserve">This commitment includes training </w:t>
      </w:r>
      <w:r w:rsidR="00E522EE">
        <w:rPr>
          <w:rFonts w:eastAsia="Calibri" w:cstheme="minorHAnsi"/>
          <w:sz w:val="24"/>
          <w:szCs w:val="24"/>
        </w:rPr>
        <w:t>all</w:t>
      </w:r>
      <w:r w:rsidRPr="0038441E">
        <w:rPr>
          <w:rFonts w:eastAsia="Calibri" w:cstheme="minorHAnsi"/>
          <w:sz w:val="24"/>
          <w:szCs w:val="24"/>
        </w:rPr>
        <w:t xml:space="preserve"> employees about their</w:t>
      </w:r>
      <w:r w:rsidR="00283D3D">
        <w:rPr>
          <w:rFonts w:eastAsia="Calibri" w:cstheme="minorHAnsi"/>
          <w:sz w:val="24"/>
          <w:szCs w:val="24"/>
        </w:rPr>
        <w:t>:</w:t>
      </w:r>
      <w:r w:rsidRPr="0038441E">
        <w:rPr>
          <w:rFonts w:eastAsia="Calibri" w:cstheme="minorHAnsi"/>
          <w:sz w:val="24"/>
          <w:szCs w:val="24"/>
        </w:rPr>
        <w:t xml:space="preserve"> </w:t>
      </w:r>
      <w:r w:rsidR="00283D3D" w:rsidRPr="0038441E">
        <w:rPr>
          <w:rFonts w:eastAsia="Calibri" w:cstheme="minorHAnsi"/>
          <w:sz w:val="24"/>
          <w:szCs w:val="24"/>
        </w:rPr>
        <w:t>right</w:t>
      </w:r>
      <w:r w:rsidR="00283D3D">
        <w:rPr>
          <w:rFonts w:eastAsia="Calibri" w:cstheme="minorHAnsi"/>
          <w:sz w:val="24"/>
          <w:szCs w:val="24"/>
        </w:rPr>
        <w:t>s</w:t>
      </w:r>
      <w:r w:rsidRPr="0038441E">
        <w:rPr>
          <w:rFonts w:eastAsia="Calibri" w:cstheme="minorHAnsi"/>
          <w:sz w:val="24"/>
          <w:szCs w:val="24"/>
        </w:rPr>
        <w:t xml:space="preserve"> and responsibilities under the equality</w:t>
      </w:r>
      <w:r w:rsidR="003C6AB5">
        <w:rPr>
          <w:rFonts w:eastAsia="Calibri" w:cstheme="minorHAnsi"/>
          <w:sz w:val="24"/>
          <w:szCs w:val="24"/>
        </w:rPr>
        <w:t xml:space="preserve"> opportunities</w:t>
      </w:r>
      <w:r w:rsidRPr="0038441E">
        <w:rPr>
          <w:rFonts w:eastAsia="Calibri" w:cstheme="minorHAnsi"/>
          <w:sz w:val="24"/>
          <w:szCs w:val="24"/>
        </w:rPr>
        <w:t xml:space="preserve"> policy. </w:t>
      </w:r>
      <w:r w:rsidR="003C6AB5">
        <w:rPr>
          <w:rFonts w:eastAsia="Calibri" w:cstheme="minorHAnsi"/>
          <w:sz w:val="24"/>
          <w:szCs w:val="24"/>
        </w:rPr>
        <w:t xml:space="preserve"> </w:t>
      </w:r>
      <w:r w:rsidRPr="0038441E">
        <w:rPr>
          <w:rFonts w:eastAsia="Calibri" w:cstheme="minorHAnsi"/>
          <w:sz w:val="24"/>
          <w:szCs w:val="24"/>
        </w:rPr>
        <w:t>Responsibilities include</w:t>
      </w:r>
      <w:r w:rsidR="00283D3D">
        <w:rPr>
          <w:rFonts w:eastAsia="Calibri" w:cstheme="minorHAnsi"/>
          <w:sz w:val="24"/>
          <w:szCs w:val="24"/>
        </w:rPr>
        <w:t>:</w:t>
      </w:r>
      <w:r w:rsidRPr="0038441E">
        <w:rPr>
          <w:rFonts w:eastAsia="Calibri" w:cstheme="minorHAnsi"/>
          <w:sz w:val="24"/>
          <w:szCs w:val="24"/>
        </w:rPr>
        <w:t xml:space="preserve"> </w:t>
      </w:r>
    </w:p>
    <w:p w14:paraId="439FC59B" w14:textId="77777777" w:rsidR="003432F4" w:rsidRDefault="003432F4" w:rsidP="003432F4">
      <w:pPr>
        <w:spacing w:after="0" w:line="240" w:lineRule="auto"/>
        <w:rPr>
          <w:rFonts w:eastAsia="Calibri" w:cstheme="minorHAnsi"/>
          <w:sz w:val="24"/>
          <w:szCs w:val="24"/>
        </w:rPr>
      </w:pPr>
    </w:p>
    <w:p w14:paraId="176FA382" w14:textId="706CD5A3" w:rsidR="00283D3D" w:rsidRDefault="0038441E" w:rsidP="003432F4">
      <w:pPr>
        <w:pStyle w:val="ListParagraph"/>
        <w:numPr>
          <w:ilvl w:val="0"/>
          <w:numId w:val="4"/>
        </w:numPr>
        <w:spacing w:after="200" w:line="240" w:lineRule="auto"/>
        <w:rPr>
          <w:rFonts w:eastAsia="Calibri" w:cstheme="minorHAnsi"/>
          <w:sz w:val="24"/>
          <w:szCs w:val="24"/>
        </w:rPr>
      </w:pPr>
      <w:r w:rsidRPr="00283D3D">
        <w:rPr>
          <w:rFonts w:eastAsia="Calibri" w:cstheme="minorHAnsi"/>
          <w:sz w:val="24"/>
          <w:szCs w:val="24"/>
        </w:rPr>
        <w:t>staff conducting themselves to help the organisation provide eq</w:t>
      </w:r>
      <w:r w:rsidR="003432F4">
        <w:rPr>
          <w:rFonts w:eastAsia="Calibri" w:cstheme="minorHAnsi"/>
          <w:sz w:val="24"/>
          <w:szCs w:val="24"/>
        </w:rPr>
        <w:t>ual opportunities in employment.</w:t>
      </w:r>
      <w:r w:rsidRPr="00283D3D">
        <w:rPr>
          <w:rFonts w:eastAsia="Calibri" w:cstheme="minorHAnsi"/>
          <w:sz w:val="24"/>
          <w:szCs w:val="24"/>
        </w:rPr>
        <w:t xml:space="preserve"> </w:t>
      </w:r>
    </w:p>
    <w:p w14:paraId="63667D93" w14:textId="59150BB9" w:rsidR="0038441E" w:rsidRPr="00283D3D" w:rsidRDefault="0038441E" w:rsidP="003432F4">
      <w:pPr>
        <w:pStyle w:val="ListParagraph"/>
        <w:numPr>
          <w:ilvl w:val="0"/>
          <w:numId w:val="4"/>
        </w:numPr>
        <w:spacing w:after="0" w:line="240" w:lineRule="auto"/>
        <w:ind w:left="0" w:firstLine="360"/>
        <w:rPr>
          <w:rFonts w:eastAsia="Calibri" w:cstheme="minorHAnsi"/>
          <w:sz w:val="24"/>
          <w:szCs w:val="24"/>
        </w:rPr>
      </w:pPr>
      <w:r w:rsidRPr="00283D3D">
        <w:rPr>
          <w:rFonts w:eastAsia="Calibri" w:cstheme="minorHAnsi"/>
          <w:sz w:val="24"/>
          <w:szCs w:val="24"/>
        </w:rPr>
        <w:t xml:space="preserve"> prevent bullying, harassment, victimisation and unlawful discrimination.</w:t>
      </w:r>
      <w:r w:rsidRPr="00283D3D">
        <w:rPr>
          <w:rFonts w:eastAsia="Calibri" w:cstheme="minorHAnsi"/>
          <w:sz w:val="24"/>
          <w:szCs w:val="24"/>
        </w:rPr>
        <w:br/>
      </w:r>
      <w:r w:rsidRPr="00283D3D">
        <w:rPr>
          <w:rFonts w:eastAsia="Calibri" w:cstheme="minorHAnsi"/>
          <w:sz w:val="24"/>
          <w:szCs w:val="24"/>
        </w:rPr>
        <w:br/>
        <w:t xml:space="preserve">All staff should understand they, as well as their employer, can be held liable for acts of bullying, harassment, victimisation and unlawful discrimination, in the course of their employment, against fellow employees, </w:t>
      </w:r>
      <w:r w:rsidR="00E522EE" w:rsidRPr="00283D3D">
        <w:rPr>
          <w:rFonts w:eastAsia="Calibri" w:cstheme="minorHAnsi"/>
          <w:sz w:val="24"/>
          <w:szCs w:val="24"/>
        </w:rPr>
        <w:t>volunteers and the public</w:t>
      </w:r>
      <w:r w:rsidR="003C6AB5" w:rsidRPr="00283D3D">
        <w:rPr>
          <w:rFonts w:eastAsia="Calibri" w:cstheme="minorHAnsi"/>
          <w:sz w:val="24"/>
          <w:szCs w:val="24"/>
        </w:rPr>
        <w:t>.</w:t>
      </w:r>
      <w:r w:rsidRPr="00283D3D">
        <w:rPr>
          <w:rFonts w:eastAsia="Calibri" w:cstheme="minorHAnsi"/>
          <w:sz w:val="24"/>
          <w:szCs w:val="24"/>
        </w:rPr>
        <w:br/>
      </w:r>
    </w:p>
    <w:p w14:paraId="2E313700" w14:textId="77777777" w:rsidR="005A2ADF" w:rsidRDefault="0038441E" w:rsidP="003432F4">
      <w:pPr>
        <w:spacing w:after="0" w:line="240" w:lineRule="auto"/>
        <w:rPr>
          <w:rFonts w:eastAsia="Calibri" w:cstheme="minorHAnsi"/>
          <w:sz w:val="24"/>
          <w:szCs w:val="24"/>
        </w:rPr>
      </w:pPr>
      <w:r w:rsidRPr="0038441E">
        <w:rPr>
          <w:rFonts w:eastAsia="Calibri" w:cstheme="minorHAnsi"/>
          <w:sz w:val="24"/>
          <w:szCs w:val="24"/>
        </w:rPr>
        <w:t xml:space="preserve">3. Take seriously complaints of bullying, harassment, victimisation and unlawful discrimination by fellow employees, </w:t>
      </w:r>
      <w:r w:rsidR="00E522EE">
        <w:rPr>
          <w:rFonts w:eastAsia="Calibri" w:cstheme="minorHAnsi"/>
          <w:sz w:val="24"/>
          <w:szCs w:val="24"/>
        </w:rPr>
        <w:t>volunteers, visitors and the public</w:t>
      </w:r>
      <w:r w:rsidRPr="0038441E">
        <w:rPr>
          <w:rFonts w:eastAsia="Calibri" w:cstheme="minorHAnsi"/>
          <w:color w:val="FF0000"/>
          <w:sz w:val="24"/>
          <w:szCs w:val="24"/>
        </w:rPr>
        <w:t xml:space="preserve"> </w:t>
      </w:r>
      <w:r w:rsidRPr="0038441E">
        <w:rPr>
          <w:rFonts w:eastAsia="Calibri" w:cstheme="minorHAnsi"/>
          <w:sz w:val="24"/>
          <w:szCs w:val="24"/>
        </w:rPr>
        <w:t>and any others in the course of the organisation’s work activities.</w:t>
      </w:r>
    </w:p>
    <w:p w14:paraId="6DEC5EEB" w14:textId="14E19C2D" w:rsidR="0038441E" w:rsidRPr="0038441E" w:rsidRDefault="0038441E" w:rsidP="003432F4">
      <w:pPr>
        <w:spacing w:after="0" w:line="240" w:lineRule="auto"/>
        <w:rPr>
          <w:rFonts w:eastAsia="Calibri" w:cstheme="minorHAnsi"/>
          <w:sz w:val="24"/>
          <w:szCs w:val="24"/>
        </w:rPr>
      </w:pPr>
      <w:r w:rsidRPr="0038441E">
        <w:rPr>
          <w:rFonts w:eastAsia="Calibri" w:cstheme="minorHAnsi"/>
          <w:sz w:val="24"/>
          <w:szCs w:val="24"/>
        </w:rPr>
        <w:br/>
        <w:t xml:space="preserve">Such acts will be dealt with as misconduct under the organisation’s grievance and/or disciplinary procedures, and appropriate action will be taken. </w:t>
      </w:r>
      <w:r w:rsidR="003C6AB5">
        <w:rPr>
          <w:rFonts w:eastAsia="Calibri" w:cstheme="minorHAnsi"/>
          <w:sz w:val="24"/>
          <w:szCs w:val="24"/>
        </w:rPr>
        <w:t xml:space="preserve"> </w:t>
      </w:r>
      <w:r w:rsidRPr="0038441E">
        <w:rPr>
          <w:rFonts w:eastAsia="Calibri" w:cstheme="minorHAnsi"/>
          <w:sz w:val="24"/>
          <w:szCs w:val="24"/>
        </w:rPr>
        <w:t>Particularly serious complaints could amount to gross misconduct and lead to dismissal without notice.</w:t>
      </w:r>
      <w:r w:rsidRPr="0038441E">
        <w:rPr>
          <w:rFonts w:eastAsia="Calibri" w:cstheme="minorHAnsi"/>
          <w:sz w:val="24"/>
          <w:szCs w:val="24"/>
        </w:rPr>
        <w:br/>
      </w:r>
      <w:r w:rsidRPr="0038441E">
        <w:rPr>
          <w:rFonts w:eastAsia="Calibri" w:cstheme="minorHAnsi"/>
          <w:sz w:val="24"/>
          <w:szCs w:val="24"/>
        </w:rPr>
        <w:br/>
      </w:r>
      <w:r w:rsidR="00283D3D">
        <w:rPr>
          <w:rFonts w:eastAsia="Calibri" w:cstheme="minorHAnsi"/>
          <w:sz w:val="24"/>
          <w:szCs w:val="24"/>
        </w:rPr>
        <w:t>In addition</w:t>
      </w:r>
      <w:r w:rsidRPr="0038441E">
        <w:rPr>
          <w:rFonts w:eastAsia="Calibri" w:cstheme="minorHAnsi"/>
          <w:sz w:val="24"/>
          <w:szCs w:val="24"/>
        </w:rPr>
        <w:t>, sexual harassment may amount to both an employment rights matter and a criminal matter, such as in sexual assault allegations.</w:t>
      </w:r>
      <w:r w:rsidR="003432F4">
        <w:rPr>
          <w:rFonts w:eastAsia="Calibri" w:cstheme="minorHAnsi"/>
          <w:sz w:val="24"/>
          <w:szCs w:val="24"/>
        </w:rPr>
        <w:t xml:space="preserve">  </w:t>
      </w:r>
      <w:r w:rsidR="00283D3D">
        <w:rPr>
          <w:rFonts w:eastAsia="Calibri" w:cstheme="minorHAnsi"/>
          <w:sz w:val="24"/>
          <w:szCs w:val="24"/>
        </w:rPr>
        <w:t>H</w:t>
      </w:r>
      <w:r w:rsidRPr="0038441E">
        <w:rPr>
          <w:rFonts w:eastAsia="Calibri" w:cstheme="minorHAnsi"/>
          <w:sz w:val="24"/>
          <w:szCs w:val="24"/>
        </w:rPr>
        <w:t xml:space="preserve">arassment under the Protection </w:t>
      </w:r>
      <w:r w:rsidRPr="0038441E">
        <w:rPr>
          <w:rFonts w:eastAsia="Calibri" w:cstheme="minorHAnsi"/>
          <w:sz w:val="24"/>
          <w:szCs w:val="24"/>
        </w:rPr>
        <w:lastRenderedPageBreak/>
        <w:t>from Harassment Act 1997 – which is not limited to circumstances where harassment relates to a protected characteristic – is a criminal offence.</w:t>
      </w:r>
      <w:r w:rsidRPr="0038441E">
        <w:rPr>
          <w:rFonts w:eastAsia="Calibri" w:cstheme="minorHAnsi"/>
          <w:sz w:val="24"/>
          <w:szCs w:val="24"/>
        </w:rPr>
        <w:br/>
      </w:r>
    </w:p>
    <w:p w14:paraId="20025A81" w14:textId="0559DE70"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4. Make opportunities for training, development and progress available to all staff, who will be helped and encouraged to develop their full potential, so their talents and resources can be fully utilised to maximise the efficiency of the organisation.</w:t>
      </w:r>
    </w:p>
    <w:p w14:paraId="1556C788" w14:textId="0C6CA030"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5. Make decisions concerning staff being based on merit (apart from in any necessary and limited exemptions and exceptions allowed under the Equality Act).</w:t>
      </w:r>
    </w:p>
    <w:p w14:paraId="3D315684" w14:textId="18EED14B"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6. Review employment practices and procedures when necessary to ensure fairness, and also update them and the policy to take account of changes in the law.</w:t>
      </w:r>
    </w:p>
    <w:p w14:paraId="28D0E2F1" w14:textId="336DE15D"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7. Monitor the make-up of the workforce regarding information such as age, sex, ethnic background, sexual orientation, religion or belief, and disability</w:t>
      </w:r>
      <w:r w:rsidR="00283D3D">
        <w:rPr>
          <w:rFonts w:eastAsia="Calibri" w:cstheme="minorHAnsi"/>
          <w:sz w:val="24"/>
          <w:szCs w:val="24"/>
        </w:rPr>
        <w:t>.</w:t>
      </w:r>
      <w:r w:rsidR="003432F4">
        <w:rPr>
          <w:rFonts w:eastAsia="Calibri" w:cstheme="minorHAnsi"/>
          <w:sz w:val="24"/>
          <w:szCs w:val="24"/>
        </w:rPr>
        <w:t xml:space="preserve">  </w:t>
      </w:r>
      <w:r w:rsidR="00283D3D">
        <w:rPr>
          <w:rFonts w:eastAsia="Calibri" w:cstheme="minorHAnsi"/>
          <w:sz w:val="24"/>
          <w:szCs w:val="24"/>
        </w:rPr>
        <w:t>Compassionate Inverclyde</w:t>
      </w:r>
      <w:r w:rsidRPr="0038441E">
        <w:rPr>
          <w:rFonts w:eastAsia="Calibri" w:cstheme="minorHAnsi"/>
          <w:sz w:val="24"/>
          <w:szCs w:val="24"/>
        </w:rPr>
        <w:t xml:space="preserve"> encourag</w:t>
      </w:r>
      <w:r w:rsidR="003432F4">
        <w:rPr>
          <w:rFonts w:eastAsia="Calibri" w:cstheme="minorHAnsi"/>
          <w:sz w:val="24"/>
          <w:szCs w:val="24"/>
        </w:rPr>
        <w:t>es</w:t>
      </w:r>
      <w:r w:rsidRPr="0038441E">
        <w:rPr>
          <w:rFonts w:eastAsia="Calibri" w:cstheme="minorHAnsi"/>
          <w:sz w:val="24"/>
          <w:szCs w:val="24"/>
        </w:rPr>
        <w:t xml:space="preserve"> equality, diversity and inclusion, in meeting the aims and commitments set out in the </w:t>
      </w:r>
      <w:r w:rsidR="00283D3D">
        <w:rPr>
          <w:rFonts w:eastAsia="Calibri" w:cstheme="minorHAnsi"/>
          <w:sz w:val="24"/>
          <w:szCs w:val="24"/>
        </w:rPr>
        <w:t>E</w:t>
      </w:r>
      <w:r w:rsidRPr="0038441E">
        <w:rPr>
          <w:rFonts w:eastAsia="Calibri" w:cstheme="minorHAnsi"/>
          <w:sz w:val="24"/>
          <w:szCs w:val="24"/>
        </w:rPr>
        <w:t>quality policy.</w:t>
      </w:r>
      <w:r w:rsidRPr="0038441E">
        <w:rPr>
          <w:rFonts w:eastAsia="Calibri" w:cstheme="minorHAnsi"/>
          <w:sz w:val="24"/>
          <w:szCs w:val="24"/>
        </w:rPr>
        <w:br/>
      </w:r>
      <w:r w:rsidRPr="0038441E">
        <w:rPr>
          <w:rFonts w:eastAsia="Calibri" w:cstheme="minorHAnsi"/>
          <w:sz w:val="24"/>
          <w:szCs w:val="24"/>
        </w:rPr>
        <w:br/>
        <w:t>Monitoring will also include assessing how the equality</w:t>
      </w:r>
      <w:r w:rsidR="003C6AB5">
        <w:rPr>
          <w:rFonts w:eastAsia="Calibri" w:cstheme="minorHAnsi"/>
          <w:sz w:val="24"/>
          <w:szCs w:val="24"/>
        </w:rPr>
        <w:t xml:space="preserve"> </w:t>
      </w:r>
      <w:r w:rsidRPr="0038441E">
        <w:rPr>
          <w:rFonts w:eastAsia="Calibri" w:cstheme="minorHAnsi"/>
          <w:sz w:val="24"/>
          <w:szCs w:val="24"/>
        </w:rPr>
        <w:t>policy, and any supporting action plan, are working in practice, reviewing them annually, and considering and taking action to address any issues.</w:t>
      </w:r>
      <w:r w:rsidRPr="0038441E">
        <w:rPr>
          <w:rFonts w:eastAsia="Calibri" w:cstheme="minorHAnsi"/>
          <w:sz w:val="24"/>
          <w:szCs w:val="24"/>
        </w:rPr>
        <w:br/>
      </w:r>
      <w:r w:rsidRPr="0038441E">
        <w:rPr>
          <w:rFonts w:eastAsia="Calibri" w:cstheme="minorHAnsi"/>
          <w:sz w:val="24"/>
          <w:szCs w:val="24"/>
        </w:rPr>
        <w:br/>
      </w:r>
      <w:r w:rsidRPr="0038441E">
        <w:rPr>
          <w:rFonts w:eastAsia="Times New Roman" w:cstheme="minorHAnsi"/>
          <w:b/>
          <w:sz w:val="24"/>
          <w:szCs w:val="24"/>
        </w:rPr>
        <w:t>Agreement to follow this policy</w:t>
      </w:r>
    </w:p>
    <w:p w14:paraId="709EFAFC" w14:textId="5B4E82DD" w:rsidR="0038441E" w:rsidRPr="0038441E" w:rsidRDefault="0038441E" w:rsidP="003432F4">
      <w:pPr>
        <w:spacing w:after="200" w:line="240" w:lineRule="auto"/>
        <w:rPr>
          <w:rFonts w:eastAsia="Calibri" w:cstheme="minorHAnsi"/>
          <w:b/>
          <w:sz w:val="24"/>
          <w:szCs w:val="24"/>
        </w:rPr>
      </w:pPr>
      <w:r w:rsidRPr="0038441E">
        <w:rPr>
          <w:rFonts w:eastAsia="Calibri" w:cstheme="minorHAnsi"/>
          <w:sz w:val="24"/>
          <w:szCs w:val="24"/>
        </w:rPr>
        <w:t xml:space="preserve">The </w:t>
      </w:r>
      <w:r w:rsidR="00283D3D">
        <w:rPr>
          <w:rFonts w:eastAsia="Calibri" w:cstheme="minorHAnsi"/>
          <w:sz w:val="24"/>
          <w:szCs w:val="24"/>
        </w:rPr>
        <w:t>E</w:t>
      </w:r>
      <w:r w:rsidR="003712BA" w:rsidRPr="0038441E">
        <w:rPr>
          <w:rFonts w:eastAsia="Calibri" w:cstheme="minorHAnsi"/>
          <w:sz w:val="24"/>
          <w:szCs w:val="24"/>
        </w:rPr>
        <w:t>qual</w:t>
      </w:r>
      <w:r w:rsidR="003712BA">
        <w:rPr>
          <w:rFonts w:eastAsia="Calibri" w:cstheme="minorHAnsi"/>
          <w:sz w:val="24"/>
          <w:szCs w:val="24"/>
        </w:rPr>
        <w:t xml:space="preserve"> </w:t>
      </w:r>
      <w:r w:rsidR="00283D3D">
        <w:rPr>
          <w:rFonts w:eastAsia="Calibri" w:cstheme="minorHAnsi"/>
          <w:sz w:val="24"/>
          <w:szCs w:val="24"/>
        </w:rPr>
        <w:t>O</w:t>
      </w:r>
      <w:r w:rsidR="003712BA">
        <w:rPr>
          <w:rFonts w:eastAsia="Calibri" w:cstheme="minorHAnsi"/>
          <w:sz w:val="24"/>
          <w:szCs w:val="24"/>
        </w:rPr>
        <w:t>pportunities</w:t>
      </w:r>
      <w:r w:rsidRPr="0038441E">
        <w:rPr>
          <w:rFonts w:eastAsia="Calibri" w:cstheme="minorHAnsi"/>
          <w:sz w:val="24"/>
          <w:szCs w:val="24"/>
        </w:rPr>
        <w:t xml:space="preserve"> policy is fully supported by </w:t>
      </w:r>
      <w:r w:rsidR="00E522EE">
        <w:rPr>
          <w:rFonts w:eastAsia="Calibri" w:cstheme="minorHAnsi"/>
          <w:sz w:val="24"/>
          <w:szCs w:val="24"/>
        </w:rPr>
        <w:t xml:space="preserve">the Board of Trustees and CEO. </w:t>
      </w:r>
      <w:r w:rsidRPr="0038441E">
        <w:rPr>
          <w:rFonts w:eastAsia="Calibri" w:cstheme="minorHAnsi"/>
          <w:color w:val="FF0000"/>
          <w:sz w:val="24"/>
          <w:szCs w:val="24"/>
        </w:rPr>
        <w:t xml:space="preserve"> </w:t>
      </w:r>
    </w:p>
    <w:p w14:paraId="1E0F81AC" w14:textId="10E8B133" w:rsidR="0038441E" w:rsidRDefault="0038441E" w:rsidP="003432F4">
      <w:pPr>
        <w:keepNext/>
        <w:keepLines/>
        <w:spacing w:before="40" w:after="0" w:line="240" w:lineRule="auto"/>
        <w:outlineLvl w:val="1"/>
        <w:rPr>
          <w:rFonts w:eastAsia="Times New Roman" w:cstheme="minorHAnsi"/>
          <w:b/>
          <w:sz w:val="24"/>
          <w:szCs w:val="24"/>
        </w:rPr>
      </w:pPr>
      <w:r w:rsidRPr="0038441E">
        <w:rPr>
          <w:rFonts w:eastAsia="Times New Roman" w:cstheme="minorHAnsi"/>
          <w:b/>
          <w:sz w:val="24"/>
          <w:szCs w:val="24"/>
        </w:rPr>
        <w:t>Our disciplinary and grievance procedures</w:t>
      </w:r>
    </w:p>
    <w:p w14:paraId="49E2BE41" w14:textId="77777777" w:rsidR="000E7CB1" w:rsidRPr="0038441E" w:rsidRDefault="000E7CB1" w:rsidP="003432F4">
      <w:pPr>
        <w:keepNext/>
        <w:keepLines/>
        <w:spacing w:before="40" w:after="0" w:line="240" w:lineRule="auto"/>
        <w:outlineLvl w:val="1"/>
        <w:rPr>
          <w:rFonts w:eastAsia="Times New Roman" w:cstheme="minorHAnsi"/>
          <w:color w:val="365F91"/>
          <w:sz w:val="24"/>
          <w:szCs w:val="24"/>
        </w:rPr>
      </w:pPr>
    </w:p>
    <w:p w14:paraId="53EE5B28" w14:textId="23BFE812"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 xml:space="preserve">Details of the organisation’s grievance and disciplinary policies and procedures can be found at </w:t>
      </w:r>
      <w:r w:rsidR="00E522EE">
        <w:rPr>
          <w:rFonts w:eastAsia="Calibri" w:cstheme="minorHAnsi"/>
          <w:sz w:val="24"/>
          <w:szCs w:val="24"/>
        </w:rPr>
        <w:t>www.compassionateinverclyde.org/policies.</w:t>
      </w:r>
      <w:r w:rsidRPr="0038441E">
        <w:rPr>
          <w:rFonts w:eastAsia="Calibri" w:cstheme="minorHAnsi"/>
          <w:color w:val="FF0000"/>
          <w:sz w:val="24"/>
          <w:szCs w:val="24"/>
        </w:rPr>
        <w:t xml:space="preserve"> </w:t>
      </w:r>
    </w:p>
    <w:p w14:paraId="7A2BE5CB" w14:textId="77777777" w:rsidR="0038441E" w:rsidRPr="0038441E" w:rsidRDefault="0038441E" w:rsidP="003432F4">
      <w:pPr>
        <w:spacing w:after="200" w:line="240" w:lineRule="auto"/>
        <w:rPr>
          <w:rFonts w:eastAsia="Calibri" w:cstheme="minorHAnsi"/>
          <w:sz w:val="24"/>
          <w:szCs w:val="24"/>
        </w:rPr>
      </w:pPr>
      <w:r w:rsidRPr="0038441E">
        <w:rPr>
          <w:rFonts w:eastAsia="Calibri" w:cstheme="minorHAnsi"/>
          <w:sz w:val="24"/>
          <w:szCs w:val="24"/>
        </w:rPr>
        <w:t>Use of the organisation’s grievance or disciplinary procedures does not affect an employee’s right to make a claim to an employment tribunal within three months of the alleged discrimination.</w:t>
      </w:r>
    </w:p>
    <w:p w14:paraId="7A3ED5DA" w14:textId="77777777" w:rsidR="0038441E" w:rsidRDefault="0038441E" w:rsidP="003432F4">
      <w:pPr>
        <w:shd w:val="clear" w:color="auto" w:fill="FFFFFF"/>
        <w:spacing w:after="240" w:line="240" w:lineRule="auto"/>
        <w:outlineLvl w:val="2"/>
        <w:rPr>
          <w:rFonts w:eastAsia="Times New Roman" w:cstheme="minorHAnsi"/>
          <w:b/>
          <w:bCs/>
          <w:color w:val="333E49"/>
          <w:sz w:val="24"/>
          <w:szCs w:val="24"/>
          <w:lang w:eastAsia="en-GB"/>
        </w:rPr>
      </w:pPr>
    </w:p>
    <w:p w14:paraId="1FA0C2C3" w14:textId="1B209F0B" w:rsidR="00EB1ED4" w:rsidRPr="00AE7F58" w:rsidRDefault="00EB1ED4" w:rsidP="003432F4">
      <w:pPr>
        <w:spacing w:line="240" w:lineRule="auto"/>
        <w:rPr>
          <w:rFonts w:cstheme="minorHAnsi"/>
          <w:sz w:val="24"/>
          <w:szCs w:val="24"/>
        </w:rPr>
      </w:pPr>
      <w:r w:rsidRPr="00AE7F58">
        <w:rPr>
          <w:rFonts w:cstheme="minorHAnsi"/>
          <w:sz w:val="28"/>
          <w:szCs w:val="28"/>
        </w:rPr>
        <w:t>Document version control</w:t>
      </w:r>
      <w:bookmarkStart w:id="0" w:name="_GoBack"/>
      <w:bookmarkEnd w:id="0"/>
    </w:p>
    <w:tbl>
      <w:tblPr>
        <w:tblStyle w:val="TableGrid"/>
        <w:tblW w:w="0" w:type="auto"/>
        <w:tblLook w:val="04A0" w:firstRow="1" w:lastRow="0" w:firstColumn="1" w:lastColumn="0" w:noHBand="0" w:noVBand="1"/>
      </w:tblPr>
      <w:tblGrid>
        <w:gridCol w:w="2254"/>
        <w:gridCol w:w="2254"/>
        <w:gridCol w:w="2254"/>
        <w:gridCol w:w="2254"/>
      </w:tblGrid>
      <w:tr w:rsidR="00EB1ED4" w:rsidRPr="00AE7F58" w14:paraId="7E645E19" w14:textId="77777777" w:rsidTr="00686039">
        <w:tc>
          <w:tcPr>
            <w:tcW w:w="2254" w:type="dxa"/>
          </w:tcPr>
          <w:p w14:paraId="755C6497" w14:textId="77777777" w:rsidR="00EB1ED4" w:rsidRPr="00AE7F58" w:rsidRDefault="00EB1ED4" w:rsidP="003432F4">
            <w:pPr>
              <w:rPr>
                <w:rFonts w:cstheme="minorHAnsi"/>
                <w:b/>
                <w:bCs/>
                <w:sz w:val="24"/>
                <w:szCs w:val="24"/>
              </w:rPr>
            </w:pPr>
            <w:r w:rsidRPr="00AE7F58">
              <w:rPr>
                <w:rFonts w:cstheme="minorHAnsi"/>
                <w:b/>
                <w:bCs/>
                <w:sz w:val="24"/>
                <w:szCs w:val="24"/>
              </w:rPr>
              <w:t>Version number</w:t>
            </w:r>
          </w:p>
        </w:tc>
        <w:tc>
          <w:tcPr>
            <w:tcW w:w="2254" w:type="dxa"/>
          </w:tcPr>
          <w:p w14:paraId="748BE612" w14:textId="77777777" w:rsidR="00EB1ED4" w:rsidRPr="00AE7F58" w:rsidRDefault="00EB1ED4" w:rsidP="003432F4">
            <w:pPr>
              <w:rPr>
                <w:rFonts w:cstheme="minorHAnsi"/>
                <w:b/>
                <w:bCs/>
                <w:sz w:val="24"/>
                <w:szCs w:val="24"/>
              </w:rPr>
            </w:pPr>
            <w:r w:rsidRPr="00AE7F58">
              <w:rPr>
                <w:rFonts w:cstheme="minorHAnsi"/>
                <w:b/>
                <w:bCs/>
                <w:sz w:val="24"/>
                <w:szCs w:val="24"/>
              </w:rPr>
              <w:t>Change or update</w:t>
            </w:r>
          </w:p>
        </w:tc>
        <w:tc>
          <w:tcPr>
            <w:tcW w:w="2254" w:type="dxa"/>
          </w:tcPr>
          <w:p w14:paraId="36062C10" w14:textId="77777777" w:rsidR="00EB1ED4" w:rsidRPr="00AE7F58" w:rsidRDefault="00EB1ED4" w:rsidP="003432F4">
            <w:pPr>
              <w:rPr>
                <w:rFonts w:cstheme="minorHAnsi"/>
                <w:b/>
                <w:bCs/>
                <w:sz w:val="24"/>
                <w:szCs w:val="24"/>
              </w:rPr>
            </w:pPr>
            <w:r w:rsidRPr="00AE7F58">
              <w:rPr>
                <w:rFonts w:cstheme="minorHAnsi"/>
                <w:b/>
                <w:bCs/>
                <w:sz w:val="24"/>
                <w:szCs w:val="24"/>
              </w:rPr>
              <w:t>Author or owner</w:t>
            </w:r>
          </w:p>
        </w:tc>
        <w:tc>
          <w:tcPr>
            <w:tcW w:w="2254" w:type="dxa"/>
          </w:tcPr>
          <w:p w14:paraId="25D52E77" w14:textId="77777777" w:rsidR="00EB1ED4" w:rsidRPr="00AE7F58" w:rsidRDefault="00EB1ED4" w:rsidP="003432F4">
            <w:pPr>
              <w:rPr>
                <w:rFonts w:cstheme="minorHAnsi"/>
                <w:b/>
                <w:bCs/>
                <w:sz w:val="24"/>
                <w:szCs w:val="24"/>
              </w:rPr>
            </w:pPr>
            <w:r w:rsidRPr="00AE7F58">
              <w:rPr>
                <w:rFonts w:cstheme="minorHAnsi"/>
                <w:b/>
                <w:bCs/>
                <w:sz w:val="24"/>
                <w:szCs w:val="24"/>
              </w:rPr>
              <w:t>Date</w:t>
            </w:r>
          </w:p>
        </w:tc>
      </w:tr>
      <w:tr w:rsidR="00EB1ED4" w:rsidRPr="00AE7F58" w14:paraId="032F2A78" w14:textId="77777777" w:rsidTr="00686039">
        <w:tc>
          <w:tcPr>
            <w:tcW w:w="2254" w:type="dxa"/>
          </w:tcPr>
          <w:p w14:paraId="6B7AE13C" w14:textId="77777777" w:rsidR="00EB1ED4" w:rsidRPr="00AE7F58" w:rsidRDefault="00EB1ED4" w:rsidP="003432F4">
            <w:pPr>
              <w:rPr>
                <w:rFonts w:cstheme="minorHAnsi"/>
                <w:sz w:val="24"/>
                <w:szCs w:val="24"/>
              </w:rPr>
            </w:pPr>
            <w:r w:rsidRPr="00AE7F58">
              <w:rPr>
                <w:rFonts w:cstheme="minorHAnsi"/>
                <w:sz w:val="24"/>
                <w:szCs w:val="24"/>
              </w:rPr>
              <w:t>1.0</w:t>
            </w:r>
          </w:p>
        </w:tc>
        <w:tc>
          <w:tcPr>
            <w:tcW w:w="2254" w:type="dxa"/>
          </w:tcPr>
          <w:p w14:paraId="641FBA3F" w14:textId="77777777" w:rsidR="00EB1ED4" w:rsidRPr="00AE7F58" w:rsidRDefault="00EB1ED4" w:rsidP="003432F4">
            <w:pPr>
              <w:rPr>
                <w:rFonts w:cstheme="minorHAnsi"/>
                <w:sz w:val="24"/>
                <w:szCs w:val="24"/>
              </w:rPr>
            </w:pPr>
            <w:r w:rsidRPr="00AE7F58">
              <w:rPr>
                <w:rFonts w:cstheme="minorHAnsi"/>
                <w:sz w:val="24"/>
                <w:szCs w:val="24"/>
              </w:rPr>
              <w:t>First version</w:t>
            </w:r>
          </w:p>
        </w:tc>
        <w:tc>
          <w:tcPr>
            <w:tcW w:w="2254" w:type="dxa"/>
          </w:tcPr>
          <w:p w14:paraId="3039020B" w14:textId="66279CC9" w:rsidR="00EB1ED4" w:rsidRPr="00AE7F58" w:rsidRDefault="00723D14" w:rsidP="003432F4">
            <w:pPr>
              <w:rPr>
                <w:rFonts w:cstheme="minorHAnsi"/>
                <w:sz w:val="24"/>
                <w:szCs w:val="24"/>
              </w:rPr>
            </w:pPr>
            <w:r>
              <w:rPr>
                <w:rFonts w:cstheme="minorHAnsi"/>
                <w:sz w:val="24"/>
                <w:szCs w:val="24"/>
              </w:rPr>
              <w:t>CEO</w:t>
            </w:r>
          </w:p>
        </w:tc>
        <w:tc>
          <w:tcPr>
            <w:tcW w:w="2254" w:type="dxa"/>
          </w:tcPr>
          <w:p w14:paraId="16101CD7" w14:textId="2066C685" w:rsidR="00EB1ED4" w:rsidRPr="00AE7F58" w:rsidRDefault="00283D3D" w:rsidP="003432F4">
            <w:pPr>
              <w:rPr>
                <w:rFonts w:cstheme="minorHAnsi"/>
                <w:sz w:val="24"/>
                <w:szCs w:val="24"/>
              </w:rPr>
            </w:pPr>
            <w:r>
              <w:rPr>
                <w:rFonts w:cstheme="minorHAnsi"/>
                <w:sz w:val="24"/>
                <w:szCs w:val="24"/>
              </w:rPr>
              <w:t>07/11/</w:t>
            </w:r>
            <w:r w:rsidR="004A1BC9">
              <w:rPr>
                <w:rFonts w:cstheme="minorHAnsi"/>
                <w:sz w:val="24"/>
                <w:szCs w:val="24"/>
              </w:rPr>
              <w:t>20</w:t>
            </w:r>
            <w:r>
              <w:rPr>
                <w:rFonts w:cstheme="minorHAnsi"/>
                <w:sz w:val="24"/>
                <w:szCs w:val="24"/>
              </w:rPr>
              <w:t>24</w:t>
            </w:r>
          </w:p>
        </w:tc>
      </w:tr>
      <w:tr w:rsidR="00EB1ED4" w:rsidRPr="00AE7F58" w14:paraId="44A70ECE" w14:textId="77777777" w:rsidTr="00686039">
        <w:tc>
          <w:tcPr>
            <w:tcW w:w="2254" w:type="dxa"/>
          </w:tcPr>
          <w:p w14:paraId="437CE036" w14:textId="77777777" w:rsidR="00EB1ED4" w:rsidRPr="00AE7F58" w:rsidRDefault="00EB1ED4" w:rsidP="003432F4">
            <w:pPr>
              <w:rPr>
                <w:rFonts w:cstheme="minorHAnsi"/>
                <w:sz w:val="24"/>
                <w:szCs w:val="24"/>
              </w:rPr>
            </w:pPr>
          </w:p>
        </w:tc>
        <w:tc>
          <w:tcPr>
            <w:tcW w:w="2254" w:type="dxa"/>
          </w:tcPr>
          <w:p w14:paraId="28B24E50" w14:textId="77777777" w:rsidR="00EB1ED4" w:rsidRPr="00AE7F58" w:rsidRDefault="00EB1ED4" w:rsidP="003432F4">
            <w:pPr>
              <w:rPr>
                <w:rFonts w:cstheme="minorHAnsi"/>
                <w:sz w:val="24"/>
                <w:szCs w:val="24"/>
              </w:rPr>
            </w:pPr>
          </w:p>
        </w:tc>
        <w:tc>
          <w:tcPr>
            <w:tcW w:w="2254" w:type="dxa"/>
          </w:tcPr>
          <w:p w14:paraId="5B73239C" w14:textId="77777777" w:rsidR="00EB1ED4" w:rsidRPr="00AE7F58" w:rsidRDefault="00EB1ED4" w:rsidP="003432F4">
            <w:pPr>
              <w:rPr>
                <w:rFonts w:cstheme="minorHAnsi"/>
                <w:sz w:val="24"/>
                <w:szCs w:val="24"/>
              </w:rPr>
            </w:pPr>
          </w:p>
        </w:tc>
        <w:tc>
          <w:tcPr>
            <w:tcW w:w="2254" w:type="dxa"/>
          </w:tcPr>
          <w:p w14:paraId="6B29FBA0" w14:textId="77777777" w:rsidR="00EB1ED4" w:rsidRPr="00AE7F58" w:rsidRDefault="00EB1ED4" w:rsidP="003432F4">
            <w:pPr>
              <w:rPr>
                <w:rFonts w:cstheme="minorHAnsi"/>
                <w:sz w:val="24"/>
                <w:szCs w:val="24"/>
              </w:rPr>
            </w:pPr>
          </w:p>
        </w:tc>
      </w:tr>
      <w:tr w:rsidR="00EB1ED4" w:rsidRPr="00AE7F58" w14:paraId="02C73A43" w14:textId="77777777" w:rsidTr="00686039">
        <w:tc>
          <w:tcPr>
            <w:tcW w:w="2254" w:type="dxa"/>
          </w:tcPr>
          <w:p w14:paraId="57EFBB0B" w14:textId="77777777" w:rsidR="00EB1ED4" w:rsidRPr="00AE7F58" w:rsidRDefault="00EB1ED4" w:rsidP="003432F4">
            <w:pPr>
              <w:rPr>
                <w:rFonts w:cstheme="minorHAnsi"/>
                <w:sz w:val="24"/>
                <w:szCs w:val="24"/>
              </w:rPr>
            </w:pPr>
          </w:p>
        </w:tc>
        <w:tc>
          <w:tcPr>
            <w:tcW w:w="2254" w:type="dxa"/>
          </w:tcPr>
          <w:p w14:paraId="22E77668" w14:textId="77777777" w:rsidR="00EB1ED4" w:rsidRPr="00AE7F58" w:rsidRDefault="00EB1ED4" w:rsidP="003432F4">
            <w:pPr>
              <w:rPr>
                <w:rFonts w:cstheme="minorHAnsi"/>
                <w:sz w:val="24"/>
                <w:szCs w:val="24"/>
              </w:rPr>
            </w:pPr>
          </w:p>
        </w:tc>
        <w:tc>
          <w:tcPr>
            <w:tcW w:w="2254" w:type="dxa"/>
          </w:tcPr>
          <w:p w14:paraId="24B62C5B" w14:textId="77777777" w:rsidR="00EB1ED4" w:rsidRPr="00AE7F58" w:rsidRDefault="00EB1ED4" w:rsidP="003432F4">
            <w:pPr>
              <w:rPr>
                <w:rFonts w:cstheme="minorHAnsi"/>
                <w:sz w:val="24"/>
                <w:szCs w:val="24"/>
              </w:rPr>
            </w:pPr>
          </w:p>
        </w:tc>
        <w:tc>
          <w:tcPr>
            <w:tcW w:w="2254" w:type="dxa"/>
          </w:tcPr>
          <w:p w14:paraId="7BD057DA" w14:textId="77777777" w:rsidR="00EB1ED4" w:rsidRPr="00AE7F58" w:rsidRDefault="00EB1ED4" w:rsidP="003432F4">
            <w:pPr>
              <w:rPr>
                <w:rFonts w:cstheme="minorHAnsi"/>
                <w:sz w:val="24"/>
                <w:szCs w:val="24"/>
              </w:rPr>
            </w:pPr>
          </w:p>
        </w:tc>
      </w:tr>
    </w:tbl>
    <w:p w14:paraId="3012DDC1" w14:textId="77777777" w:rsidR="00EB1ED4" w:rsidRPr="00AE7F58" w:rsidRDefault="00EB1ED4" w:rsidP="003432F4">
      <w:pPr>
        <w:spacing w:line="240" w:lineRule="auto"/>
        <w:rPr>
          <w:rFonts w:cstheme="minorHAnsi"/>
          <w:sz w:val="24"/>
          <w:szCs w:val="24"/>
        </w:rPr>
      </w:pPr>
    </w:p>
    <w:sectPr w:rsidR="00EB1ED4" w:rsidRPr="00AE7F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1DF5" w14:textId="77777777" w:rsidR="003936EF" w:rsidRDefault="003936EF" w:rsidP="000B54E4">
      <w:pPr>
        <w:spacing w:after="0" w:line="240" w:lineRule="auto"/>
      </w:pPr>
      <w:r>
        <w:separator/>
      </w:r>
    </w:p>
  </w:endnote>
  <w:endnote w:type="continuationSeparator" w:id="0">
    <w:p w14:paraId="6EC27D10" w14:textId="77777777" w:rsidR="003936EF" w:rsidRDefault="003936EF" w:rsidP="000B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78207"/>
      <w:docPartObj>
        <w:docPartGallery w:val="Page Numbers (Bottom of Page)"/>
        <w:docPartUnique/>
      </w:docPartObj>
    </w:sdtPr>
    <w:sdtEndPr/>
    <w:sdtContent>
      <w:sdt>
        <w:sdtPr>
          <w:id w:val="1728636285"/>
          <w:docPartObj>
            <w:docPartGallery w:val="Page Numbers (Top of Page)"/>
            <w:docPartUnique/>
          </w:docPartObj>
        </w:sdtPr>
        <w:sdtEndPr/>
        <w:sdtContent>
          <w:p w14:paraId="7E6AC7F5" w14:textId="5FAF5AB7" w:rsidR="00E8380A" w:rsidRDefault="00E8380A" w:rsidP="00F8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1B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1BC9">
              <w:rPr>
                <w:b/>
                <w:bCs/>
                <w:noProof/>
              </w:rPr>
              <w:t>3</w:t>
            </w:r>
            <w:r>
              <w:rPr>
                <w:b/>
                <w:bCs/>
                <w:sz w:val="24"/>
                <w:szCs w:val="24"/>
              </w:rPr>
              <w:fldChar w:fldCharType="end"/>
            </w:r>
          </w:p>
        </w:sdtContent>
      </w:sdt>
    </w:sdtContent>
  </w:sdt>
  <w:p w14:paraId="6185EF06" w14:textId="77777777" w:rsidR="00E8380A" w:rsidRDefault="00E83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8DA2" w14:textId="77777777" w:rsidR="003936EF" w:rsidRDefault="003936EF" w:rsidP="000B54E4">
      <w:pPr>
        <w:spacing w:after="0" w:line="240" w:lineRule="auto"/>
      </w:pPr>
      <w:r>
        <w:separator/>
      </w:r>
    </w:p>
  </w:footnote>
  <w:footnote w:type="continuationSeparator" w:id="0">
    <w:p w14:paraId="1A165B12" w14:textId="77777777" w:rsidR="003936EF" w:rsidRDefault="003936EF" w:rsidP="000B5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C6E6E"/>
    <w:multiLevelType w:val="hybridMultilevel"/>
    <w:tmpl w:val="863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EA33747"/>
    <w:multiLevelType w:val="multilevel"/>
    <w:tmpl w:val="8BF8503E"/>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B5"/>
    <w:rsid w:val="00041C64"/>
    <w:rsid w:val="00076515"/>
    <w:rsid w:val="000B54E4"/>
    <w:rsid w:val="000E7CB1"/>
    <w:rsid w:val="001148DB"/>
    <w:rsid w:val="001234A2"/>
    <w:rsid w:val="00123799"/>
    <w:rsid w:val="001F6C14"/>
    <w:rsid w:val="00280301"/>
    <w:rsid w:val="00283D3D"/>
    <w:rsid w:val="002A6634"/>
    <w:rsid w:val="002D55E4"/>
    <w:rsid w:val="002F0E30"/>
    <w:rsid w:val="003432F4"/>
    <w:rsid w:val="003712BA"/>
    <w:rsid w:val="00380A50"/>
    <w:rsid w:val="0038441E"/>
    <w:rsid w:val="003936EF"/>
    <w:rsid w:val="003C6AB5"/>
    <w:rsid w:val="00414200"/>
    <w:rsid w:val="00424BAE"/>
    <w:rsid w:val="00486A50"/>
    <w:rsid w:val="004A1BC9"/>
    <w:rsid w:val="004A3924"/>
    <w:rsid w:val="004E2EDE"/>
    <w:rsid w:val="005A2ADF"/>
    <w:rsid w:val="005B65B5"/>
    <w:rsid w:val="005C696B"/>
    <w:rsid w:val="005F3D23"/>
    <w:rsid w:val="00606DA3"/>
    <w:rsid w:val="006364C1"/>
    <w:rsid w:val="0068135F"/>
    <w:rsid w:val="00723D14"/>
    <w:rsid w:val="00863C48"/>
    <w:rsid w:val="00875937"/>
    <w:rsid w:val="00894A43"/>
    <w:rsid w:val="008C55B5"/>
    <w:rsid w:val="00900C98"/>
    <w:rsid w:val="009802D4"/>
    <w:rsid w:val="00983B3D"/>
    <w:rsid w:val="00987C45"/>
    <w:rsid w:val="009E000A"/>
    <w:rsid w:val="00A16822"/>
    <w:rsid w:val="00A37EC4"/>
    <w:rsid w:val="00A86018"/>
    <w:rsid w:val="00A97690"/>
    <w:rsid w:val="00AE7F58"/>
    <w:rsid w:val="00B11236"/>
    <w:rsid w:val="00BB098B"/>
    <w:rsid w:val="00BC04FB"/>
    <w:rsid w:val="00BD531B"/>
    <w:rsid w:val="00C3747E"/>
    <w:rsid w:val="00C70801"/>
    <w:rsid w:val="00C96E71"/>
    <w:rsid w:val="00DB53F7"/>
    <w:rsid w:val="00E522EE"/>
    <w:rsid w:val="00E8380A"/>
    <w:rsid w:val="00EA10E0"/>
    <w:rsid w:val="00EB00AE"/>
    <w:rsid w:val="00EB1ED4"/>
    <w:rsid w:val="00EE4C1C"/>
    <w:rsid w:val="00F3612A"/>
    <w:rsid w:val="00F54EB5"/>
    <w:rsid w:val="00F82DEB"/>
    <w:rsid w:val="00FC66E0"/>
    <w:rsid w:val="00FE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60B5"/>
  <w15:chartTrackingRefBased/>
  <w15:docId w15:val="{B3034070-2494-4A64-8A1E-DDD9EAF7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B5"/>
    <w:pPr>
      <w:ind w:left="720"/>
      <w:contextualSpacing/>
    </w:pPr>
  </w:style>
  <w:style w:type="numbering" w:customStyle="1" w:styleId="Style1">
    <w:name w:val="Style1"/>
    <w:uiPriority w:val="99"/>
    <w:rsid w:val="00EA10E0"/>
    <w:pPr>
      <w:numPr>
        <w:numId w:val="1"/>
      </w:numPr>
    </w:pPr>
  </w:style>
  <w:style w:type="paragraph" w:styleId="Header">
    <w:name w:val="header"/>
    <w:basedOn w:val="Normal"/>
    <w:link w:val="HeaderChar"/>
    <w:uiPriority w:val="99"/>
    <w:unhideWhenUsed/>
    <w:rsid w:val="000B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E4"/>
  </w:style>
  <w:style w:type="paragraph" w:styleId="Footer">
    <w:name w:val="footer"/>
    <w:basedOn w:val="Normal"/>
    <w:link w:val="FooterChar"/>
    <w:uiPriority w:val="99"/>
    <w:unhideWhenUsed/>
    <w:rsid w:val="000B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4E4"/>
  </w:style>
  <w:style w:type="table" w:styleId="TableGrid">
    <w:name w:val="Table Grid"/>
    <w:basedOn w:val="TableNormal"/>
    <w:uiPriority w:val="39"/>
    <w:rsid w:val="0087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B1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B1ED4"/>
    <w:rPr>
      <w:color w:val="0000FF"/>
      <w:u w:val="single"/>
    </w:rPr>
  </w:style>
  <w:style w:type="table" w:customStyle="1" w:styleId="TableGrid1">
    <w:name w:val="Table Grid1"/>
    <w:basedOn w:val="TableNormal"/>
    <w:next w:val="TableGrid"/>
    <w:uiPriority w:val="39"/>
    <w:rsid w:val="00E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538">
      <w:bodyDiv w:val="1"/>
      <w:marLeft w:val="0"/>
      <w:marRight w:val="0"/>
      <w:marTop w:val="0"/>
      <w:marBottom w:val="0"/>
      <w:divBdr>
        <w:top w:val="none" w:sz="0" w:space="0" w:color="auto"/>
        <w:left w:val="none" w:sz="0" w:space="0" w:color="auto"/>
        <w:bottom w:val="none" w:sz="0" w:space="0" w:color="auto"/>
        <w:right w:val="none" w:sz="0" w:space="0" w:color="auto"/>
      </w:divBdr>
      <w:divsChild>
        <w:div w:id="781848653">
          <w:marLeft w:val="0"/>
          <w:marRight w:val="0"/>
          <w:marTop w:val="0"/>
          <w:marBottom w:val="0"/>
          <w:divBdr>
            <w:top w:val="none" w:sz="0" w:space="0" w:color="auto"/>
            <w:left w:val="none" w:sz="0" w:space="0" w:color="auto"/>
            <w:bottom w:val="none" w:sz="0" w:space="0" w:color="auto"/>
            <w:right w:val="none" w:sz="0" w:space="0" w:color="auto"/>
          </w:divBdr>
          <w:divsChild>
            <w:div w:id="1567766474">
              <w:marLeft w:val="0"/>
              <w:marRight w:val="0"/>
              <w:marTop w:val="0"/>
              <w:marBottom w:val="0"/>
              <w:divBdr>
                <w:top w:val="none" w:sz="0" w:space="0" w:color="auto"/>
                <w:left w:val="none" w:sz="0" w:space="0" w:color="auto"/>
                <w:bottom w:val="none" w:sz="0" w:space="0" w:color="auto"/>
                <w:right w:val="none" w:sz="0" w:space="0" w:color="auto"/>
              </w:divBdr>
              <w:divsChild>
                <w:div w:id="535194981">
                  <w:marLeft w:val="0"/>
                  <w:marRight w:val="0"/>
                  <w:marTop w:val="0"/>
                  <w:marBottom w:val="0"/>
                  <w:divBdr>
                    <w:top w:val="none" w:sz="0" w:space="0" w:color="auto"/>
                    <w:left w:val="none" w:sz="0" w:space="0" w:color="auto"/>
                    <w:bottom w:val="none" w:sz="0" w:space="0" w:color="auto"/>
                    <w:right w:val="none" w:sz="0" w:space="0" w:color="auto"/>
                  </w:divBdr>
                </w:div>
              </w:divsChild>
            </w:div>
            <w:div w:id="467628712">
              <w:marLeft w:val="0"/>
              <w:marRight w:val="0"/>
              <w:marTop w:val="0"/>
              <w:marBottom w:val="0"/>
              <w:divBdr>
                <w:top w:val="none" w:sz="0" w:space="0" w:color="auto"/>
                <w:left w:val="none" w:sz="0" w:space="0" w:color="auto"/>
                <w:bottom w:val="none" w:sz="0" w:space="0" w:color="auto"/>
                <w:right w:val="none" w:sz="0" w:space="0" w:color="auto"/>
              </w:divBdr>
            </w:div>
          </w:divsChild>
        </w:div>
        <w:div w:id="715079325">
          <w:marLeft w:val="0"/>
          <w:marRight w:val="0"/>
          <w:marTop w:val="0"/>
          <w:marBottom w:val="0"/>
          <w:divBdr>
            <w:top w:val="none" w:sz="0" w:space="0" w:color="auto"/>
            <w:left w:val="none" w:sz="0" w:space="0" w:color="auto"/>
            <w:bottom w:val="none" w:sz="0" w:space="0" w:color="auto"/>
            <w:right w:val="none" w:sz="0" w:space="0" w:color="auto"/>
          </w:divBdr>
          <w:divsChild>
            <w:div w:id="1739353178">
              <w:marLeft w:val="0"/>
              <w:marRight w:val="0"/>
              <w:marTop w:val="0"/>
              <w:marBottom w:val="0"/>
              <w:divBdr>
                <w:top w:val="none" w:sz="0" w:space="0" w:color="auto"/>
                <w:left w:val="none" w:sz="0" w:space="0" w:color="auto"/>
                <w:bottom w:val="none" w:sz="0" w:space="0" w:color="auto"/>
                <w:right w:val="none" w:sz="0" w:space="0" w:color="auto"/>
              </w:divBdr>
            </w:div>
            <w:div w:id="1133788803">
              <w:marLeft w:val="0"/>
              <w:marRight w:val="0"/>
              <w:marTop w:val="100"/>
              <w:marBottom w:val="100"/>
              <w:divBdr>
                <w:top w:val="none" w:sz="0" w:space="0" w:color="auto"/>
                <w:left w:val="none" w:sz="0" w:space="0" w:color="auto"/>
                <w:bottom w:val="none" w:sz="0" w:space="0" w:color="auto"/>
                <w:right w:val="none" w:sz="0" w:space="0" w:color="auto"/>
              </w:divBdr>
              <w:divsChild>
                <w:div w:id="2034644183">
                  <w:marLeft w:val="270"/>
                  <w:marRight w:val="0"/>
                  <w:marTop w:val="0"/>
                  <w:marBottom w:val="0"/>
                  <w:divBdr>
                    <w:top w:val="none" w:sz="0" w:space="0" w:color="auto"/>
                    <w:left w:val="none" w:sz="0" w:space="0" w:color="auto"/>
                    <w:bottom w:val="none" w:sz="0" w:space="0" w:color="auto"/>
                    <w:right w:val="none" w:sz="0" w:space="0" w:color="auto"/>
                  </w:divBdr>
                  <w:divsChild>
                    <w:div w:id="1958484637">
                      <w:marLeft w:val="0"/>
                      <w:marRight w:val="0"/>
                      <w:marTop w:val="0"/>
                      <w:marBottom w:val="0"/>
                      <w:divBdr>
                        <w:top w:val="none" w:sz="0" w:space="0" w:color="auto"/>
                        <w:left w:val="none" w:sz="0" w:space="0" w:color="auto"/>
                        <w:bottom w:val="none" w:sz="0" w:space="0" w:color="auto"/>
                        <w:right w:val="none" w:sz="0" w:space="0" w:color="auto"/>
                      </w:divBdr>
                      <w:divsChild>
                        <w:div w:id="1338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4384">
              <w:marLeft w:val="0"/>
              <w:marRight w:val="0"/>
              <w:marTop w:val="100"/>
              <w:marBottom w:val="100"/>
              <w:divBdr>
                <w:top w:val="none" w:sz="0" w:space="0" w:color="auto"/>
                <w:left w:val="none" w:sz="0" w:space="0" w:color="auto"/>
                <w:bottom w:val="none" w:sz="0" w:space="0" w:color="auto"/>
                <w:right w:val="none" w:sz="0" w:space="0" w:color="auto"/>
              </w:divBdr>
              <w:divsChild>
                <w:div w:id="1012026351">
                  <w:marLeft w:val="270"/>
                  <w:marRight w:val="0"/>
                  <w:marTop w:val="0"/>
                  <w:marBottom w:val="0"/>
                  <w:divBdr>
                    <w:top w:val="none" w:sz="0" w:space="0" w:color="auto"/>
                    <w:left w:val="none" w:sz="0" w:space="0" w:color="auto"/>
                    <w:bottom w:val="none" w:sz="0" w:space="0" w:color="auto"/>
                    <w:right w:val="none" w:sz="0" w:space="0" w:color="auto"/>
                  </w:divBdr>
                  <w:divsChild>
                    <w:div w:id="28771567">
                      <w:marLeft w:val="0"/>
                      <w:marRight w:val="0"/>
                      <w:marTop w:val="0"/>
                      <w:marBottom w:val="0"/>
                      <w:divBdr>
                        <w:top w:val="none" w:sz="0" w:space="0" w:color="auto"/>
                        <w:left w:val="none" w:sz="0" w:space="0" w:color="auto"/>
                        <w:bottom w:val="none" w:sz="0" w:space="0" w:color="auto"/>
                        <w:right w:val="none" w:sz="0" w:space="0" w:color="auto"/>
                      </w:divBdr>
                      <w:divsChild>
                        <w:div w:id="1391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2702">
          <w:marLeft w:val="0"/>
          <w:marRight w:val="0"/>
          <w:marTop w:val="0"/>
          <w:marBottom w:val="0"/>
          <w:divBdr>
            <w:top w:val="none" w:sz="0" w:space="0" w:color="auto"/>
            <w:left w:val="none" w:sz="0" w:space="0" w:color="auto"/>
            <w:bottom w:val="none" w:sz="0" w:space="0" w:color="auto"/>
            <w:right w:val="none" w:sz="0" w:space="0" w:color="auto"/>
          </w:divBdr>
          <w:divsChild>
            <w:div w:id="13311485">
              <w:marLeft w:val="0"/>
              <w:marRight w:val="0"/>
              <w:marTop w:val="0"/>
              <w:marBottom w:val="0"/>
              <w:divBdr>
                <w:top w:val="none" w:sz="0" w:space="0" w:color="auto"/>
                <w:left w:val="none" w:sz="0" w:space="0" w:color="auto"/>
                <w:bottom w:val="none" w:sz="0" w:space="0" w:color="auto"/>
                <w:right w:val="none" w:sz="0" w:space="0" w:color="auto"/>
              </w:divBdr>
              <w:divsChild>
                <w:div w:id="553733866">
                  <w:marLeft w:val="0"/>
                  <w:marRight w:val="0"/>
                  <w:marTop w:val="0"/>
                  <w:marBottom w:val="0"/>
                  <w:divBdr>
                    <w:top w:val="none" w:sz="0" w:space="0" w:color="auto"/>
                    <w:left w:val="none" w:sz="0" w:space="0" w:color="auto"/>
                    <w:bottom w:val="none" w:sz="0" w:space="0" w:color="auto"/>
                    <w:right w:val="none" w:sz="0" w:space="0" w:color="auto"/>
                  </w:divBdr>
                  <w:divsChild>
                    <w:div w:id="556164371">
                      <w:marLeft w:val="0"/>
                      <w:marRight w:val="0"/>
                      <w:marTop w:val="0"/>
                      <w:marBottom w:val="0"/>
                      <w:divBdr>
                        <w:top w:val="none" w:sz="0" w:space="0" w:color="auto"/>
                        <w:left w:val="none" w:sz="0" w:space="0" w:color="auto"/>
                        <w:bottom w:val="single" w:sz="6" w:space="30" w:color="7F95AC"/>
                        <w:right w:val="none" w:sz="0" w:space="0" w:color="auto"/>
                      </w:divBdr>
                      <w:divsChild>
                        <w:div w:id="1573613091">
                          <w:marLeft w:val="0"/>
                          <w:marRight w:val="0"/>
                          <w:marTop w:val="0"/>
                          <w:marBottom w:val="0"/>
                          <w:divBdr>
                            <w:top w:val="single" w:sz="6" w:space="0" w:color="E9E9E9"/>
                            <w:left w:val="none" w:sz="0" w:space="0" w:color="auto"/>
                            <w:bottom w:val="single" w:sz="6" w:space="0" w:color="E9E9E9"/>
                            <w:right w:val="none" w:sz="0" w:space="0" w:color="auto"/>
                          </w:divBdr>
                          <w:divsChild>
                            <w:div w:id="348797218">
                              <w:marLeft w:val="0"/>
                              <w:marRight w:val="0"/>
                              <w:marTop w:val="0"/>
                              <w:marBottom w:val="0"/>
                              <w:divBdr>
                                <w:top w:val="none" w:sz="0" w:space="0" w:color="auto"/>
                                <w:left w:val="none" w:sz="0" w:space="0" w:color="auto"/>
                                <w:bottom w:val="none" w:sz="0" w:space="0" w:color="auto"/>
                                <w:right w:val="none" w:sz="0" w:space="0" w:color="auto"/>
                              </w:divBdr>
                            </w:div>
                          </w:divsChild>
                        </w:div>
                        <w:div w:id="477385522">
                          <w:marLeft w:val="0"/>
                          <w:marRight w:val="0"/>
                          <w:marTop w:val="480"/>
                          <w:marBottom w:val="0"/>
                          <w:divBdr>
                            <w:top w:val="none" w:sz="0" w:space="0" w:color="auto"/>
                            <w:left w:val="none" w:sz="0" w:space="0" w:color="auto"/>
                            <w:bottom w:val="none" w:sz="0" w:space="0" w:color="auto"/>
                            <w:right w:val="none" w:sz="0" w:space="0" w:color="auto"/>
                          </w:divBdr>
                          <w:divsChild>
                            <w:div w:id="370351313">
                              <w:marLeft w:val="0"/>
                              <w:marRight w:val="0"/>
                              <w:marTop w:val="0"/>
                              <w:marBottom w:val="0"/>
                              <w:divBdr>
                                <w:top w:val="none" w:sz="0" w:space="0" w:color="auto"/>
                                <w:left w:val="none" w:sz="0" w:space="0" w:color="auto"/>
                                <w:bottom w:val="none" w:sz="0" w:space="0" w:color="auto"/>
                                <w:right w:val="none" w:sz="0" w:space="0" w:color="auto"/>
                              </w:divBdr>
                              <w:divsChild>
                                <w:div w:id="483359012">
                                  <w:marLeft w:val="0"/>
                                  <w:marRight w:val="0"/>
                                  <w:marTop w:val="0"/>
                                  <w:marBottom w:val="0"/>
                                  <w:divBdr>
                                    <w:top w:val="single" w:sz="6" w:space="0" w:color="DBDBDB"/>
                                    <w:left w:val="none" w:sz="0" w:space="0" w:color="auto"/>
                                    <w:bottom w:val="single" w:sz="6" w:space="0" w:color="DBDBDB"/>
                                    <w:right w:val="none" w:sz="0" w:space="0" w:color="auto"/>
                                  </w:divBdr>
                                  <w:divsChild>
                                    <w:div w:id="1797066227">
                                      <w:marLeft w:val="0"/>
                                      <w:marRight w:val="0"/>
                                      <w:marTop w:val="0"/>
                                      <w:marBottom w:val="0"/>
                                      <w:divBdr>
                                        <w:top w:val="none" w:sz="0" w:space="0" w:color="auto"/>
                                        <w:left w:val="none" w:sz="0" w:space="0" w:color="auto"/>
                                        <w:bottom w:val="none" w:sz="0" w:space="0" w:color="auto"/>
                                        <w:right w:val="none" w:sz="0" w:space="0" w:color="auto"/>
                                      </w:divBdr>
                                      <w:divsChild>
                                        <w:div w:id="297342532">
                                          <w:marLeft w:val="-15"/>
                                          <w:marRight w:val="-15"/>
                                          <w:marTop w:val="0"/>
                                          <w:marBottom w:val="0"/>
                                          <w:divBdr>
                                            <w:top w:val="none" w:sz="0" w:space="0" w:color="auto"/>
                                            <w:left w:val="none" w:sz="0" w:space="0" w:color="auto"/>
                                            <w:bottom w:val="none" w:sz="0" w:space="0" w:color="auto"/>
                                            <w:right w:val="none" w:sz="0" w:space="0" w:color="auto"/>
                                          </w:divBdr>
                                        </w:div>
                                        <w:div w:id="10749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1859">
                          <w:marLeft w:val="0"/>
                          <w:marRight w:val="0"/>
                          <w:marTop w:val="600"/>
                          <w:marBottom w:val="0"/>
                          <w:divBdr>
                            <w:top w:val="single" w:sz="6" w:space="0" w:color="E9E9E9"/>
                            <w:left w:val="none" w:sz="0" w:space="0" w:color="auto"/>
                            <w:bottom w:val="single" w:sz="6" w:space="0" w:color="E9E9E9"/>
                            <w:right w:val="none" w:sz="0" w:space="0" w:color="auto"/>
                          </w:divBdr>
                          <w:divsChild>
                            <w:div w:id="1076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7142">
                  <w:marLeft w:val="0"/>
                  <w:marRight w:val="0"/>
                  <w:marTop w:val="0"/>
                  <w:marBottom w:val="0"/>
                  <w:divBdr>
                    <w:top w:val="none" w:sz="0" w:space="0" w:color="auto"/>
                    <w:left w:val="none" w:sz="0" w:space="0" w:color="auto"/>
                    <w:bottom w:val="none" w:sz="0" w:space="0" w:color="auto"/>
                    <w:right w:val="none" w:sz="0" w:space="0" w:color="auto"/>
                  </w:divBdr>
                  <w:divsChild>
                    <w:div w:id="870342172">
                      <w:marLeft w:val="0"/>
                      <w:marRight w:val="0"/>
                      <w:marTop w:val="0"/>
                      <w:marBottom w:val="0"/>
                      <w:divBdr>
                        <w:top w:val="none" w:sz="0" w:space="0" w:color="auto"/>
                        <w:left w:val="none" w:sz="0" w:space="0" w:color="auto"/>
                        <w:bottom w:val="none" w:sz="0" w:space="0" w:color="auto"/>
                        <w:right w:val="none" w:sz="0" w:space="0" w:color="auto"/>
                      </w:divBdr>
                      <w:divsChild>
                        <w:div w:id="571353676">
                          <w:marLeft w:val="0"/>
                          <w:marRight w:val="0"/>
                          <w:marTop w:val="0"/>
                          <w:marBottom w:val="0"/>
                          <w:divBdr>
                            <w:top w:val="none" w:sz="0" w:space="0" w:color="auto"/>
                            <w:left w:val="none" w:sz="0" w:space="0" w:color="auto"/>
                            <w:bottom w:val="none" w:sz="0" w:space="0" w:color="auto"/>
                            <w:right w:val="none" w:sz="0" w:space="0" w:color="auto"/>
                          </w:divBdr>
                          <w:divsChild>
                            <w:div w:id="2609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20248">
          <w:marLeft w:val="0"/>
          <w:marRight w:val="0"/>
          <w:marTop w:val="0"/>
          <w:marBottom w:val="0"/>
          <w:divBdr>
            <w:top w:val="none" w:sz="0" w:space="0" w:color="auto"/>
            <w:left w:val="none" w:sz="0" w:space="0" w:color="auto"/>
            <w:bottom w:val="none" w:sz="0" w:space="0" w:color="auto"/>
            <w:right w:val="none" w:sz="0" w:space="0" w:color="auto"/>
          </w:divBdr>
          <w:divsChild>
            <w:div w:id="1979725629">
              <w:marLeft w:val="0"/>
              <w:marRight w:val="0"/>
              <w:marTop w:val="0"/>
              <w:marBottom w:val="0"/>
              <w:divBdr>
                <w:top w:val="none" w:sz="0" w:space="0" w:color="auto"/>
                <w:left w:val="none" w:sz="0" w:space="0" w:color="auto"/>
                <w:bottom w:val="none" w:sz="0" w:space="0" w:color="auto"/>
                <w:right w:val="none" w:sz="0" w:space="0" w:color="auto"/>
              </w:divBdr>
              <w:divsChild>
                <w:div w:id="1739477654">
                  <w:marLeft w:val="0"/>
                  <w:marRight w:val="0"/>
                  <w:marTop w:val="0"/>
                  <w:marBottom w:val="0"/>
                  <w:divBdr>
                    <w:top w:val="none" w:sz="0" w:space="0" w:color="auto"/>
                    <w:left w:val="none" w:sz="0" w:space="0" w:color="auto"/>
                    <w:bottom w:val="none" w:sz="0" w:space="0" w:color="auto"/>
                    <w:right w:val="none" w:sz="0" w:space="0" w:color="auto"/>
                  </w:divBdr>
                  <w:divsChild>
                    <w:div w:id="841048140">
                      <w:marLeft w:val="-600"/>
                      <w:marRight w:val="0"/>
                      <w:marTop w:val="0"/>
                      <w:marBottom w:val="0"/>
                      <w:divBdr>
                        <w:top w:val="none" w:sz="0" w:space="0" w:color="auto"/>
                        <w:left w:val="none" w:sz="0" w:space="0" w:color="auto"/>
                        <w:bottom w:val="none" w:sz="0" w:space="0" w:color="auto"/>
                        <w:right w:val="none" w:sz="0" w:space="0" w:color="auto"/>
                      </w:divBdr>
                      <w:divsChild>
                        <w:div w:id="870266715">
                          <w:marLeft w:val="0"/>
                          <w:marRight w:val="0"/>
                          <w:marTop w:val="0"/>
                          <w:marBottom w:val="0"/>
                          <w:divBdr>
                            <w:top w:val="none" w:sz="0" w:space="0" w:color="auto"/>
                            <w:left w:val="none" w:sz="0" w:space="0" w:color="auto"/>
                            <w:bottom w:val="none" w:sz="0" w:space="0" w:color="auto"/>
                            <w:right w:val="none" w:sz="0" w:space="0" w:color="auto"/>
                          </w:divBdr>
                          <w:divsChild>
                            <w:div w:id="1430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5125">
              <w:marLeft w:val="0"/>
              <w:marRight w:val="0"/>
              <w:marTop w:val="0"/>
              <w:marBottom w:val="0"/>
              <w:divBdr>
                <w:top w:val="none" w:sz="0" w:space="0" w:color="auto"/>
                <w:left w:val="none" w:sz="0" w:space="0" w:color="auto"/>
                <w:bottom w:val="none" w:sz="0" w:space="0" w:color="auto"/>
                <w:right w:val="none" w:sz="0" w:space="0" w:color="auto"/>
              </w:divBdr>
              <w:divsChild>
                <w:div w:id="7789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590">
          <w:marLeft w:val="0"/>
          <w:marRight w:val="0"/>
          <w:marTop w:val="75"/>
          <w:marBottom w:val="0"/>
          <w:divBdr>
            <w:top w:val="none" w:sz="0" w:space="0" w:color="auto"/>
            <w:left w:val="none" w:sz="0" w:space="0" w:color="auto"/>
            <w:bottom w:val="none" w:sz="0" w:space="0" w:color="auto"/>
            <w:right w:val="none" w:sz="0" w:space="0" w:color="auto"/>
          </w:divBdr>
          <w:divsChild>
            <w:div w:id="2078279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1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C1FB-C85F-410D-94A0-DD2A9BE7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Inver</dc:creator>
  <cp:keywords/>
  <dc:description/>
  <cp:lastModifiedBy>Alison Bunce</cp:lastModifiedBy>
  <cp:revision>7</cp:revision>
  <dcterms:created xsi:type="dcterms:W3CDTF">2024-11-18T13:19:00Z</dcterms:created>
  <dcterms:modified xsi:type="dcterms:W3CDTF">2024-11-18T15:47:00Z</dcterms:modified>
</cp:coreProperties>
</file>